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AD5B" w14:textId="7B227735" w:rsidR="00B9032A" w:rsidRDefault="00B9032A" w:rsidP="00844198">
      <w:pPr>
        <w:widowControl w:val="0"/>
        <w:suppressAutoHyphens/>
        <w:spacing w:after="0" w:line="240" w:lineRule="auto"/>
        <w:jc w:val="center"/>
        <w:rPr>
          <w:i/>
          <w:iCs/>
          <w:snapToGrid w:val="0"/>
          <w:color w:val="FF0000"/>
          <w:sz w:val="24"/>
          <w:szCs w:val="24"/>
        </w:rPr>
      </w:pPr>
      <w:r w:rsidRPr="0070181A">
        <w:rPr>
          <w:i/>
          <w:iCs/>
          <w:snapToGrid w:val="0"/>
          <w:color w:val="FF0000"/>
          <w:sz w:val="24"/>
          <w:szCs w:val="24"/>
          <w:highlight w:val="yellow"/>
        </w:rPr>
        <w:t xml:space="preserve">This template has been designed to accompany the </w:t>
      </w:r>
      <w:r w:rsidR="00844198" w:rsidRPr="0070181A">
        <w:rPr>
          <w:i/>
          <w:iCs/>
          <w:snapToGrid w:val="0"/>
          <w:color w:val="FF0000"/>
          <w:sz w:val="24"/>
          <w:szCs w:val="24"/>
          <w:highlight w:val="yellow"/>
        </w:rPr>
        <w:t>20</w:t>
      </w:r>
      <w:r w:rsidR="0070181A" w:rsidRPr="0070181A">
        <w:rPr>
          <w:i/>
          <w:iCs/>
          <w:snapToGrid w:val="0"/>
          <w:color w:val="FF0000"/>
          <w:sz w:val="24"/>
          <w:szCs w:val="24"/>
          <w:highlight w:val="yellow"/>
        </w:rPr>
        <w:t>22</w:t>
      </w:r>
      <w:r w:rsidR="00844198" w:rsidRPr="0070181A">
        <w:rPr>
          <w:i/>
          <w:iCs/>
          <w:snapToGrid w:val="0"/>
          <w:color w:val="FF0000"/>
          <w:sz w:val="24"/>
          <w:szCs w:val="24"/>
          <w:highlight w:val="yellow"/>
        </w:rPr>
        <w:t xml:space="preserve"> </w:t>
      </w:r>
      <w:r w:rsidRPr="0070181A">
        <w:rPr>
          <w:i/>
          <w:iCs/>
          <w:snapToGrid w:val="0"/>
          <w:color w:val="FF0000"/>
          <w:sz w:val="24"/>
          <w:szCs w:val="24"/>
          <w:highlight w:val="yellow"/>
        </w:rPr>
        <w:t>Accreditation Standards.</w:t>
      </w:r>
    </w:p>
    <w:p w14:paraId="4A074138" w14:textId="74442FC0" w:rsidR="00B9032A" w:rsidRPr="003D0E3A" w:rsidRDefault="00B9032A" w:rsidP="00844198">
      <w:pPr>
        <w:widowControl w:val="0"/>
        <w:suppressAutoHyphens/>
        <w:spacing w:after="0" w:line="240" w:lineRule="auto"/>
        <w:jc w:val="center"/>
        <w:rPr>
          <w:i/>
          <w:iCs/>
          <w:snapToGrid w:val="0"/>
          <w:color w:val="FF0000"/>
          <w:sz w:val="24"/>
          <w:szCs w:val="24"/>
        </w:rPr>
      </w:pPr>
      <w:r>
        <w:rPr>
          <w:i/>
          <w:iCs/>
          <w:snapToGrid w:val="0"/>
          <w:color w:val="FF0000"/>
          <w:sz w:val="24"/>
          <w:szCs w:val="24"/>
        </w:rPr>
        <w:t>D</w:t>
      </w:r>
      <w:r w:rsidRPr="003D0E3A">
        <w:rPr>
          <w:i/>
          <w:iCs/>
          <w:snapToGrid w:val="0"/>
          <w:color w:val="FF0000"/>
          <w:sz w:val="24"/>
          <w:szCs w:val="24"/>
        </w:rPr>
        <w:t xml:space="preserve">elete all italicized red </w:t>
      </w:r>
      <w:r w:rsidR="005C14B6">
        <w:rPr>
          <w:i/>
          <w:iCs/>
          <w:snapToGrid w:val="0"/>
          <w:color w:val="FF0000"/>
          <w:sz w:val="24"/>
          <w:szCs w:val="24"/>
        </w:rPr>
        <w:t xml:space="preserve">instructions </w:t>
      </w:r>
      <w:r w:rsidRPr="003D0E3A">
        <w:rPr>
          <w:i/>
          <w:iCs/>
          <w:snapToGrid w:val="0"/>
          <w:color w:val="FF0000"/>
          <w:sz w:val="24"/>
          <w:szCs w:val="24"/>
        </w:rPr>
        <w:t>before</w:t>
      </w:r>
      <w:r>
        <w:rPr>
          <w:i/>
          <w:iCs/>
          <w:snapToGrid w:val="0"/>
          <w:color w:val="FF0000"/>
          <w:sz w:val="24"/>
          <w:szCs w:val="24"/>
        </w:rPr>
        <w:t xml:space="preserve"> submitting your report to PAB</w:t>
      </w:r>
      <w:r w:rsidRPr="003D0E3A">
        <w:rPr>
          <w:i/>
          <w:iCs/>
          <w:snapToGrid w:val="0"/>
          <w:color w:val="FF0000"/>
          <w:sz w:val="24"/>
          <w:szCs w:val="24"/>
        </w:rPr>
        <w:t>.</w:t>
      </w:r>
    </w:p>
    <w:p w14:paraId="135DCDEC" w14:textId="77777777" w:rsidR="00B9032A" w:rsidRDefault="00B9032A" w:rsidP="00844198">
      <w:pPr>
        <w:widowControl w:val="0"/>
        <w:suppressAutoHyphens/>
        <w:spacing w:after="0" w:line="240" w:lineRule="auto"/>
        <w:jc w:val="center"/>
        <w:rPr>
          <w:snapToGrid w:val="0"/>
          <w:spacing w:val="-3"/>
          <w:sz w:val="24"/>
          <w:szCs w:val="24"/>
        </w:rPr>
      </w:pPr>
    </w:p>
    <w:p w14:paraId="10B1A2A4" w14:textId="77777777" w:rsidR="00B9032A" w:rsidRPr="003D0E3A" w:rsidRDefault="00B9032A" w:rsidP="00844198">
      <w:pPr>
        <w:widowControl w:val="0"/>
        <w:suppressAutoHyphens/>
        <w:spacing w:after="0" w:line="240" w:lineRule="auto"/>
        <w:jc w:val="center"/>
        <w:rPr>
          <w:snapToGrid w:val="0"/>
          <w:spacing w:val="-3"/>
          <w:sz w:val="24"/>
          <w:szCs w:val="24"/>
        </w:rPr>
      </w:pPr>
    </w:p>
    <w:p w14:paraId="09B92122" w14:textId="77777777" w:rsidR="00B9032A" w:rsidRPr="003D0E3A" w:rsidRDefault="00B9032A" w:rsidP="00844198">
      <w:pPr>
        <w:widowControl w:val="0"/>
        <w:suppressAutoHyphens/>
        <w:spacing w:after="0" w:line="240" w:lineRule="auto"/>
        <w:jc w:val="center"/>
        <w:rPr>
          <w:b/>
          <w:bCs/>
          <w:snapToGrid w:val="0"/>
          <w:spacing w:val="-3"/>
          <w:sz w:val="24"/>
          <w:szCs w:val="24"/>
        </w:rPr>
      </w:pPr>
      <w:r w:rsidRPr="00862879">
        <w:rPr>
          <w:b/>
          <w:bCs/>
          <w:snapToGrid w:val="0"/>
          <w:spacing w:val="-3"/>
          <w:sz w:val="24"/>
          <w:szCs w:val="24"/>
        </w:rPr>
        <w:t>PLANNING ACCREDITATION BOARD</w:t>
      </w:r>
      <w:r>
        <w:rPr>
          <w:b/>
          <w:bCs/>
          <w:snapToGrid w:val="0"/>
          <w:spacing w:val="-3"/>
          <w:sz w:val="24"/>
          <w:szCs w:val="24"/>
        </w:rPr>
        <w:t xml:space="preserve"> </w:t>
      </w:r>
      <w:r w:rsidRPr="003D0E3A">
        <w:rPr>
          <w:b/>
          <w:bCs/>
          <w:snapToGrid w:val="0"/>
          <w:spacing w:val="-3"/>
          <w:sz w:val="24"/>
          <w:szCs w:val="24"/>
        </w:rPr>
        <w:t>SITE VISIT REPORT</w:t>
      </w:r>
    </w:p>
    <w:p w14:paraId="1E38C7A1" w14:textId="77777777" w:rsidR="00B9032A" w:rsidRPr="003D0E3A" w:rsidRDefault="00B9032A" w:rsidP="00844198">
      <w:pPr>
        <w:widowControl w:val="0"/>
        <w:suppressAutoHyphens/>
        <w:spacing w:after="0" w:line="240" w:lineRule="auto"/>
        <w:jc w:val="center"/>
        <w:rPr>
          <w:b/>
          <w:bCs/>
          <w:snapToGrid w:val="0"/>
          <w:spacing w:val="-3"/>
          <w:sz w:val="24"/>
          <w:szCs w:val="24"/>
        </w:rPr>
      </w:pPr>
      <w:r w:rsidRPr="003D0E3A">
        <w:rPr>
          <w:i/>
          <w:iCs/>
          <w:snapToGrid w:val="0"/>
          <w:color w:val="FF0000"/>
          <w:sz w:val="24"/>
          <w:szCs w:val="24"/>
        </w:rPr>
        <w:t>PAB will add “Draft” or “Final” date when received</w:t>
      </w:r>
    </w:p>
    <w:p w14:paraId="034F40C3" w14:textId="77777777" w:rsidR="00B9032A" w:rsidRPr="00862879" w:rsidRDefault="00B9032A" w:rsidP="00844198">
      <w:pPr>
        <w:widowControl w:val="0"/>
        <w:tabs>
          <w:tab w:val="center" w:pos="4680"/>
        </w:tabs>
        <w:suppressAutoHyphens/>
        <w:spacing w:after="0" w:line="240" w:lineRule="auto"/>
        <w:jc w:val="center"/>
        <w:rPr>
          <w:b/>
          <w:bCs/>
          <w:snapToGrid w:val="0"/>
          <w:spacing w:val="-3"/>
          <w:sz w:val="24"/>
          <w:szCs w:val="24"/>
        </w:rPr>
      </w:pPr>
    </w:p>
    <w:p w14:paraId="12742114" w14:textId="77777777" w:rsidR="00B9032A" w:rsidRPr="00862879" w:rsidRDefault="00B9032A" w:rsidP="00844198">
      <w:pPr>
        <w:widowControl w:val="0"/>
        <w:tabs>
          <w:tab w:val="center" w:pos="4680"/>
        </w:tabs>
        <w:suppressAutoHyphens/>
        <w:spacing w:after="0" w:line="240" w:lineRule="auto"/>
        <w:jc w:val="center"/>
        <w:rPr>
          <w:b/>
          <w:bCs/>
          <w:snapToGrid w:val="0"/>
          <w:spacing w:val="-3"/>
          <w:sz w:val="24"/>
          <w:szCs w:val="24"/>
        </w:rPr>
      </w:pPr>
      <w:r w:rsidRPr="003D0E3A">
        <w:rPr>
          <w:b/>
          <w:bCs/>
          <w:snapToGrid w:val="0"/>
          <w:spacing w:val="-3"/>
          <w:sz w:val="24"/>
          <w:szCs w:val="24"/>
        </w:rPr>
        <w:t xml:space="preserve">Name of </w:t>
      </w:r>
      <w:r w:rsidRPr="00862879">
        <w:rPr>
          <w:b/>
          <w:bCs/>
          <w:snapToGrid w:val="0"/>
          <w:spacing w:val="-3"/>
          <w:sz w:val="24"/>
          <w:szCs w:val="24"/>
        </w:rPr>
        <w:t>the Program or Degree-granting Unit</w:t>
      </w:r>
    </w:p>
    <w:p w14:paraId="0C25C481" w14:textId="77777777" w:rsidR="00B9032A" w:rsidRDefault="00B9032A" w:rsidP="00844198">
      <w:pPr>
        <w:widowControl w:val="0"/>
        <w:tabs>
          <w:tab w:val="center" w:pos="4680"/>
        </w:tabs>
        <w:suppressAutoHyphens/>
        <w:spacing w:after="0" w:line="240" w:lineRule="auto"/>
        <w:jc w:val="center"/>
        <w:rPr>
          <w:b/>
          <w:bCs/>
          <w:snapToGrid w:val="0"/>
          <w:spacing w:val="-3"/>
          <w:sz w:val="24"/>
          <w:szCs w:val="24"/>
        </w:rPr>
      </w:pPr>
    </w:p>
    <w:p w14:paraId="1FF030E1" w14:textId="77777777" w:rsidR="00B9032A" w:rsidRPr="00862879" w:rsidRDefault="00B9032A" w:rsidP="00844198">
      <w:pPr>
        <w:widowControl w:val="0"/>
        <w:tabs>
          <w:tab w:val="center" w:pos="4680"/>
        </w:tabs>
        <w:suppressAutoHyphens/>
        <w:spacing w:after="0" w:line="240" w:lineRule="auto"/>
        <w:jc w:val="center"/>
        <w:rPr>
          <w:b/>
          <w:bCs/>
          <w:snapToGrid w:val="0"/>
          <w:spacing w:val="-3"/>
          <w:sz w:val="24"/>
          <w:szCs w:val="24"/>
        </w:rPr>
      </w:pPr>
    </w:p>
    <w:p w14:paraId="5C8FDB10" w14:textId="77777777" w:rsidR="00B9032A" w:rsidRPr="003D0E3A" w:rsidRDefault="00B9032A" w:rsidP="00844198">
      <w:pPr>
        <w:widowControl w:val="0"/>
        <w:tabs>
          <w:tab w:val="center" w:pos="4680"/>
        </w:tabs>
        <w:suppressAutoHyphens/>
        <w:spacing w:after="0" w:line="240" w:lineRule="auto"/>
        <w:jc w:val="center"/>
        <w:rPr>
          <w:b/>
          <w:bCs/>
          <w:snapToGrid w:val="0"/>
          <w:spacing w:val="-3"/>
          <w:sz w:val="24"/>
          <w:szCs w:val="24"/>
        </w:rPr>
      </w:pPr>
      <w:r w:rsidRPr="003D0E3A">
        <w:rPr>
          <w:b/>
          <w:bCs/>
          <w:snapToGrid w:val="0"/>
          <w:spacing w:val="-3"/>
          <w:sz w:val="24"/>
          <w:szCs w:val="24"/>
        </w:rPr>
        <w:t>Name of College or School in which the Program is Located</w:t>
      </w:r>
    </w:p>
    <w:p w14:paraId="15D3DEEA" w14:textId="77777777" w:rsidR="00B9032A" w:rsidRPr="00862879" w:rsidRDefault="00B9032A" w:rsidP="00844198">
      <w:pPr>
        <w:widowControl w:val="0"/>
        <w:tabs>
          <w:tab w:val="center" w:pos="4680"/>
        </w:tabs>
        <w:suppressAutoHyphens/>
        <w:spacing w:after="0" w:line="240" w:lineRule="auto"/>
        <w:jc w:val="center"/>
        <w:rPr>
          <w:b/>
          <w:bCs/>
          <w:snapToGrid w:val="0"/>
          <w:spacing w:val="-3"/>
          <w:sz w:val="24"/>
          <w:szCs w:val="24"/>
        </w:rPr>
      </w:pPr>
    </w:p>
    <w:p w14:paraId="7C1B7246" w14:textId="77777777" w:rsidR="00B9032A" w:rsidRPr="00862879" w:rsidRDefault="00B9032A" w:rsidP="00844198">
      <w:pPr>
        <w:widowControl w:val="0"/>
        <w:tabs>
          <w:tab w:val="center" w:pos="4680"/>
        </w:tabs>
        <w:suppressAutoHyphens/>
        <w:spacing w:after="0" w:line="240" w:lineRule="auto"/>
        <w:jc w:val="center"/>
        <w:rPr>
          <w:b/>
          <w:bCs/>
          <w:snapToGrid w:val="0"/>
          <w:spacing w:val="-3"/>
          <w:sz w:val="24"/>
          <w:szCs w:val="24"/>
        </w:rPr>
      </w:pPr>
    </w:p>
    <w:p w14:paraId="43FBDB45" w14:textId="77777777" w:rsidR="00B9032A" w:rsidRPr="003D0E3A" w:rsidRDefault="00B9032A" w:rsidP="00844198">
      <w:pPr>
        <w:widowControl w:val="0"/>
        <w:tabs>
          <w:tab w:val="center" w:pos="4680"/>
        </w:tabs>
        <w:suppressAutoHyphens/>
        <w:spacing w:after="0" w:line="240" w:lineRule="auto"/>
        <w:jc w:val="center"/>
        <w:rPr>
          <w:b/>
          <w:bCs/>
          <w:snapToGrid w:val="0"/>
          <w:spacing w:val="-3"/>
          <w:sz w:val="24"/>
          <w:szCs w:val="24"/>
        </w:rPr>
      </w:pPr>
      <w:r w:rsidRPr="003D0E3A">
        <w:rPr>
          <w:b/>
          <w:bCs/>
          <w:snapToGrid w:val="0"/>
          <w:spacing w:val="-3"/>
          <w:sz w:val="24"/>
          <w:szCs w:val="24"/>
        </w:rPr>
        <w:t xml:space="preserve">Name of </w:t>
      </w:r>
      <w:r w:rsidRPr="00862879">
        <w:rPr>
          <w:b/>
          <w:bCs/>
          <w:snapToGrid w:val="0"/>
          <w:spacing w:val="-3"/>
          <w:sz w:val="24"/>
          <w:szCs w:val="24"/>
        </w:rPr>
        <w:t xml:space="preserve">the </w:t>
      </w:r>
      <w:r w:rsidRPr="003D0E3A">
        <w:rPr>
          <w:b/>
          <w:bCs/>
          <w:snapToGrid w:val="0"/>
          <w:spacing w:val="-3"/>
          <w:sz w:val="24"/>
          <w:szCs w:val="24"/>
        </w:rPr>
        <w:t>Institution</w:t>
      </w:r>
    </w:p>
    <w:p w14:paraId="3017B903" w14:textId="77777777" w:rsidR="00B9032A" w:rsidRPr="003D0E3A" w:rsidRDefault="00B9032A" w:rsidP="00844198">
      <w:pPr>
        <w:widowControl w:val="0"/>
        <w:suppressAutoHyphens/>
        <w:spacing w:after="0" w:line="240" w:lineRule="auto"/>
        <w:jc w:val="center"/>
        <w:rPr>
          <w:b/>
          <w:bCs/>
          <w:snapToGrid w:val="0"/>
          <w:spacing w:val="-3"/>
          <w:sz w:val="24"/>
          <w:szCs w:val="24"/>
        </w:rPr>
      </w:pPr>
    </w:p>
    <w:p w14:paraId="192184DB" w14:textId="77777777" w:rsidR="00B9032A" w:rsidRPr="003D0E3A" w:rsidRDefault="00B9032A" w:rsidP="00844198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b/>
          <w:bCs/>
          <w:snapToGrid w:val="0"/>
          <w:spacing w:val="-3"/>
          <w:sz w:val="24"/>
          <w:szCs w:val="24"/>
        </w:rPr>
      </w:pPr>
    </w:p>
    <w:p w14:paraId="35F27417" w14:textId="77777777" w:rsidR="00B9032A" w:rsidRPr="003D0E3A" w:rsidRDefault="00B9032A" w:rsidP="00844198">
      <w:pPr>
        <w:widowControl w:val="0"/>
        <w:tabs>
          <w:tab w:val="center" w:pos="4680"/>
        </w:tabs>
        <w:suppressAutoHyphens/>
        <w:spacing w:after="0" w:line="240" w:lineRule="auto"/>
        <w:jc w:val="center"/>
        <w:rPr>
          <w:b/>
          <w:bCs/>
          <w:snapToGrid w:val="0"/>
          <w:spacing w:val="-3"/>
          <w:sz w:val="24"/>
          <w:szCs w:val="24"/>
        </w:rPr>
      </w:pPr>
      <w:r w:rsidRPr="003D0E3A">
        <w:rPr>
          <w:b/>
          <w:bCs/>
          <w:snapToGrid w:val="0"/>
          <w:spacing w:val="-3"/>
          <w:sz w:val="24"/>
          <w:szCs w:val="24"/>
        </w:rPr>
        <w:t xml:space="preserve">Name of </w:t>
      </w:r>
      <w:r w:rsidRPr="00862879">
        <w:rPr>
          <w:b/>
          <w:bCs/>
          <w:snapToGrid w:val="0"/>
          <w:spacing w:val="-3"/>
          <w:sz w:val="24"/>
          <w:szCs w:val="24"/>
        </w:rPr>
        <w:t xml:space="preserve">the </w:t>
      </w:r>
      <w:r w:rsidRPr="003D0E3A">
        <w:rPr>
          <w:b/>
          <w:bCs/>
          <w:snapToGrid w:val="0"/>
          <w:spacing w:val="-3"/>
          <w:sz w:val="24"/>
          <w:szCs w:val="24"/>
        </w:rPr>
        <w:t>Degree</w:t>
      </w:r>
    </w:p>
    <w:p w14:paraId="315C687A" w14:textId="77777777" w:rsidR="00B9032A" w:rsidRPr="003D0E3A" w:rsidRDefault="00B9032A" w:rsidP="00844198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b/>
          <w:bCs/>
          <w:snapToGrid w:val="0"/>
          <w:spacing w:val="-3"/>
          <w:sz w:val="24"/>
          <w:szCs w:val="24"/>
        </w:rPr>
      </w:pPr>
    </w:p>
    <w:p w14:paraId="4120ED28" w14:textId="77777777" w:rsidR="00B9032A" w:rsidRPr="003D0E3A" w:rsidRDefault="00B9032A" w:rsidP="00844198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b/>
          <w:bCs/>
          <w:snapToGrid w:val="0"/>
          <w:spacing w:val="-3"/>
          <w:sz w:val="24"/>
          <w:szCs w:val="24"/>
        </w:rPr>
      </w:pPr>
    </w:p>
    <w:p w14:paraId="2736F365" w14:textId="77777777" w:rsidR="00B9032A" w:rsidRPr="003D0E3A" w:rsidRDefault="00B9032A" w:rsidP="00844198">
      <w:pPr>
        <w:widowControl w:val="0"/>
        <w:tabs>
          <w:tab w:val="center" w:pos="4680"/>
        </w:tabs>
        <w:suppressAutoHyphens/>
        <w:spacing w:after="0" w:line="240" w:lineRule="auto"/>
        <w:jc w:val="center"/>
        <w:rPr>
          <w:i/>
          <w:iCs/>
          <w:snapToGrid w:val="0"/>
          <w:spacing w:val="-3"/>
          <w:sz w:val="24"/>
          <w:szCs w:val="24"/>
        </w:rPr>
      </w:pPr>
      <w:r w:rsidRPr="00862879">
        <w:rPr>
          <w:b/>
          <w:bCs/>
          <w:i/>
          <w:iCs/>
          <w:snapToGrid w:val="0"/>
          <w:spacing w:val="-3"/>
          <w:sz w:val="24"/>
          <w:szCs w:val="24"/>
        </w:rPr>
        <w:t xml:space="preserve">Site </w:t>
      </w:r>
      <w:r w:rsidRPr="003D0E3A">
        <w:rPr>
          <w:b/>
          <w:bCs/>
          <w:i/>
          <w:iCs/>
          <w:snapToGrid w:val="0"/>
          <w:spacing w:val="-3"/>
          <w:sz w:val="24"/>
          <w:szCs w:val="24"/>
        </w:rPr>
        <w:t>Visit Dates</w:t>
      </w:r>
    </w:p>
    <w:p w14:paraId="022437B2" w14:textId="77777777" w:rsidR="00B9032A" w:rsidRPr="00862879" w:rsidRDefault="00B9032A" w:rsidP="00844198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42795E83" w14:textId="77777777" w:rsidR="00B9032A" w:rsidRDefault="00B9032A" w:rsidP="00844198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452B9FEF" w14:textId="77777777" w:rsidR="00B9032A" w:rsidRDefault="00B9032A" w:rsidP="00844198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35A36439" w14:textId="77777777" w:rsidR="00B9032A" w:rsidRDefault="00B9032A" w:rsidP="00844198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5848B4B9" w14:textId="77777777" w:rsidR="00B9032A" w:rsidRDefault="00B9032A" w:rsidP="00844198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784A0B20" w14:textId="77777777" w:rsidR="00B9032A" w:rsidRDefault="00B9032A" w:rsidP="00844198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4B99B65F" w14:textId="77777777" w:rsidR="00B9032A" w:rsidRDefault="00B9032A" w:rsidP="00844198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62F63C24" w14:textId="77777777" w:rsidR="00B9032A" w:rsidRDefault="00B9032A" w:rsidP="00844198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1B6E24EB" w14:textId="77777777" w:rsidR="00B9032A" w:rsidRDefault="00B9032A" w:rsidP="00844198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6B8B1E2A" w14:textId="77777777" w:rsidR="00B9032A" w:rsidRPr="00862879" w:rsidRDefault="00B9032A" w:rsidP="00844198">
      <w:pPr>
        <w:spacing w:after="0" w:line="240" w:lineRule="auto"/>
        <w:jc w:val="right"/>
        <w:rPr>
          <w:b/>
          <w:bCs/>
          <w:sz w:val="24"/>
          <w:szCs w:val="24"/>
        </w:rPr>
      </w:pPr>
      <w:r w:rsidRPr="00862879">
        <w:rPr>
          <w:b/>
          <w:bCs/>
          <w:sz w:val="24"/>
          <w:szCs w:val="24"/>
        </w:rPr>
        <w:t>SITE VISIT TEAM MEMBERS:</w:t>
      </w:r>
    </w:p>
    <w:p w14:paraId="53112672" w14:textId="77777777" w:rsidR="00B9032A" w:rsidRPr="00862879" w:rsidRDefault="00B9032A" w:rsidP="00844198">
      <w:pPr>
        <w:spacing w:after="0" w:line="240" w:lineRule="auto"/>
        <w:jc w:val="right"/>
        <w:rPr>
          <w:sz w:val="24"/>
          <w:szCs w:val="24"/>
        </w:rPr>
      </w:pPr>
      <w:r w:rsidRPr="00862879">
        <w:rPr>
          <w:sz w:val="24"/>
          <w:szCs w:val="24"/>
        </w:rPr>
        <w:t>Chair:  Name</w:t>
      </w:r>
    </w:p>
    <w:p w14:paraId="53FCC08D" w14:textId="77777777" w:rsidR="00B9032A" w:rsidRPr="00862879" w:rsidRDefault="00B9032A" w:rsidP="00844198">
      <w:pPr>
        <w:spacing w:after="0" w:line="240" w:lineRule="auto"/>
        <w:jc w:val="right"/>
        <w:rPr>
          <w:sz w:val="24"/>
          <w:szCs w:val="24"/>
        </w:rPr>
      </w:pPr>
      <w:r w:rsidRPr="00862879">
        <w:rPr>
          <w:sz w:val="24"/>
          <w:szCs w:val="24"/>
        </w:rPr>
        <w:t>Title</w:t>
      </w:r>
    </w:p>
    <w:p w14:paraId="2273B299" w14:textId="77777777" w:rsidR="00B9032A" w:rsidRPr="00862879" w:rsidRDefault="00B9032A" w:rsidP="00844198">
      <w:pPr>
        <w:spacing w:after="0" w:line="240" w:lineRule="auto"/>
        <w:jc w:val="right"/>
        <w:rPr>
          <w:sz w:val="24"/>
          <w:szCs w:val="24"/>
        </w:rPr>
      </w:pPr>
      <w:r w:rsidRPr="00862879">
        <w:rPr>
          <w:sz w:val="24"/>
          <w:szCs w:val="24"/>
        </w:rPr>
        <w:t>Institution</w:t>
      </w:r>
    </w:p>
    <w:p w14:paraId="4B975519" w14:textId="77777777" w:rsidR="00B9032A" w:rsidRPr="00862879" w:rsidRDefault="00B9032A" w:rsidP="00844198">
      <w:pPr>
        <w:spacing w:after="0" w:line="240" w:lineRule="auto"/>
        <w:jc w:val="right"/>
        <w:rPr>
          <w:sz w:val="24"/>
          <w:szCs w:val="24"/>
        </w:rPr>
      </w:pPr>
    </w:p>
    <w:p w14:paraId="07A87ECC" w14:textId="77777777" w:rsidR="00B9032A" w:rsidRPr="00862879" w:rsidRDefault="00B9032A" w:rsidP="00844198">
      <w:pPr>
        <w:spacing w:after="0" w:line="240" w:lineRule="auto"/>
        <w:jc w:val="right"/>
        <w:rPr>
          <w:sz w:val="24"/>
          <w:szCs w:val="24"/>
        </w:rPr>
      </w:pPr>
      <w:r w:rsidRPr="00862879">
        <w:rPr>
          <w:sz w:val="24"/>
          <w:szCs w:val="24"/>
        </w:rPr>
        <w:t>Second Educator:  Name</w:t>
      </w:r>
    </w:p>
    <w:p w14:paraId="6614FBFF" w14:textId="77777777" w:rsidR="00B9032A" w:rsidRPr="00862879" w:rsidRDefault="00B9032A" w:rsidP="00844198">
      <w:pPr>
        <w:spacing w:after="0" w:line="240" w:lineRule="auto"/>
        <w:jc w:val="right"/>
        <w:rPr>
          <w:sz w:val="24"/>
          <w:szCs w:val="24"/>
        </w:rPr>
      </w:pPr>
      <w:r w:rsidRPr="00862879">
        <w:rPr>
          <w:sz w:val="24"/>
          <w:szCs w:val="24"/>
        </w:rPr>
        <w:t>Title</w:t>
      </w:r>
    </w:p>
    <w:p w14:paraId="4E146610" w14:textId="77777777" w:rsidR="00B9032A" w:rsidRPr="00862879" w:rsidRDefault="00B9032A" w:rsidP="00844198">
      <w:pPr>
        <w:spacing w:after="0" w:line="240" w:lineRule="auto"/>
        <w:jc w:val="right"/>
        <w:rPr>
          <w:sz w:val="24"/>
          <w:szCs w:val="24"/>
        </w:rPr>
      </w:pPr>
      <w:r w:rsidRPr="00862879">
        <w:rPr>
          <w:sz w:val="24"/>
          <w:szCs w:val="24"/>
        </w:rPr>
        <w:t>Institution</w:t>
      </w:r>
    </w:p>
    <w:p w14:paraId="7F9C5A63" w14:textId="77777777" w:rsidR="00B9032A" w:rsidRPr="00862879" w:rsidRDefault="00B9032A" w:rsidP="00844198">
      <w:pPr>
        <w:spacing w:after="0" w:line="240" w:lineRule="auto"/>
        <w:jc w:val="right"/>
        <w:rPr>
          <w:sz w:val="24"/>
          <w:szCs w:val="24"/>
        </w:rPr>
      </w:pPr>
    </w:p>
    <w:p w14:paraId="2C447B5B" w14:textId="77777777" w:rsidR="00B9032A" w:rsidRPr="00862879" w:rsidRDefault="00B9032A" w:rsidP="00844198">
      <w:pPr>
        <w:spacing w:after="0" w:line="240" w:lineRule="auto"/>
        <w:jc w:val="right"/>
        <w:rPr>
          <w:sz w:val="24"/>
          <w:szCs w:val="24"/>
        </w:rPr>
      </w:pPr>
      <w:r w:rsidRPr="00862879">
        <w:rPr>
          <w:sz w:val="24"/>
          <w:szCs w:val="24"/>
        </w:rPr>
        <w:t>Practitioner:  Name</w:t>
      </w:r>
    </w:p>
    <w:p w14:paraId="5A3D2168" w14:textId="77777777" w:rsidR="00B9032A" w:rsidRPr="00862879" w:rsidRDefault="00B9032A" w:rsidP="00844198">
      <w:pPr>
        <w:spacing w:after="0" w:line="240" w:lineRule="auto"/>
        <w:jc w:val="right"/>
        <w:rPr>
          <w:sz w:val="24"/>
          <w:szCs w:val="24"/>
        </w:rPr>
      </w:pPr>
      <w:r w:rsidRPr="00862879">
        <w:rPr>
          <w:sz w:val="24"/>
          <w:szCs w:val="24"/>
        </w:rPr>
        <w:t>Title</w:t>
      </w:r>
    </w:p>
    <w:p w14:paraId="76377A54" w14:textId="77777777" w:rsidR="00B9032A" w:rsidRPr="00862879" w:rsidRDefault="00B9032A" w:rsidP="00844198">
      <w:pPr>
        <w:spacing w:after="0" w:line="240" w:lineRule="auto"/>
        <w:jc w:val="right"/>
        <w:rPr>
          <w:sz w:val="24"/>
          <w:szCs w:val="24"/>
        </w:rPr>
      </w:pPr>
      <w:r w:rsidRPr="00862879">
        <w:rPr>
          <w:sz w:val="24"/>
          <w:szCs w:val="24"/>
        </w:rPr>
        <w:t>Employer</w:t>
      </w:r>
    </w:p>
    <w:p w14:paraId="495CE9C4" w14:textId="77777777" w:rsidR="00B9032A" w:rsidRPr="00862879" w:rsidRDefault="00B9032A" w:rsidP="00844198">
      <w:pPr>
        <w:spacing w:after="0" w:line="240" w:lineRule="auto"/>
        <w:jc w:val="right"/>
        <w:rPr>
          <w:sz w:val="24"/>
          <w:szCs w:val="24"/>
        </w:rPr>
      </w:pPr>
      <w:r w:rsidRPr="00862879">
        <w:rPr>
          <w:sz w:val="24"/>
          <w:szCs w:val="24"/>
        </w:rPr>
        <w:t>City, ST</w:t>
      </w:r>
    </w:p>
    <w:p w14:paraId="0C80EAC9" w14:textId="77777777" w:rsidR="0029278A" w:rsidRDefault="00B9032A" w:rsidP="0084419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CA73430" w14:textId="72566887" w:rsidR="00C97E01" w:rsidRDefault="00C97E01" w:rsidP="00C97E0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73032">
        <w:rPr>
          <w:b/>
          <w:bCs/>
          <w:sz w:val="24"/>
          <w:szCs w:val="24"/>
        </w:rPr>
        <w:lastRenderedPageBreak/>
        <w:t xml:space="preserve">Part </w:t>
      </w:r>
      <w:r>
        <w:rPr>
          <w:b/>
          <w:bCs/>
          <w:sz w:val="24"/>
          <w:szCs w:val="24"/>
        </w:rPr>
        <w:t>1</w:t>
      </w:r>
      <w:r w:rsidRPr="00D73032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Program </w:t>
      </w:r>
      <w:r w:rsidRPr="00D73032">
        <w:rPr>
          <w:b/>
          <w:bCs/>
          <w:sz w:val="24"/>
          <w:szCs w:val="24"/>
        </w:rPr>
        <w:t>Overview</w:t>
      </w:r>
      <w:r>
        <w:rPr>
          <w:b/>
          <w:bCs/>
          <w:sz w:val="24"/>
          <w:szCs w:val="24"/>
        </w:rPr>
        <w:t xml:space="preserve"> and Progress</w:t>
      </w:r>
    </w:p>
    <w:p w14:paraId="0589DE32" w14:textId="77777777" w:rsidR="00C97E01" w:rsidRDefault="00C97E01" w:rsidP="00C97E01">
      <w:pPr>
        <w:spacing w:after="0" w:line="240" w:lineRule="auto"/>
        <w:rPr>
          <w:sz w:val="24"/>
          <w:szCs w:val="24"/>
        </w:rPr>
      </w:pPr>
    </w:p>
    <w:p w14:paraId="151DE5F4" w14:textId="494A3262" w:rsidR="00C97E01" w:rsidRPr="00D73C1B" w:rsidRDefault="00C97E01" w:rsidP="00C97E01">
      <w:pPr>
        <w:spacing w:after="0" w:line="240" w:lineRule="auto"/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>Provide a summary</w:t>
      </w:r>
      <w:r w:rsidRPr="00D73C1B">
        <w:rPr>
          <w:i/>
          <w:iCs/>
          <w:color w:val="FF0000"/>
          <w:sz w:val="24"/>
          <w:szCs w:val="24"/>
        </w:rPr>
        <w:t xml:space="preserve"> of the </w:t>
      </w:r>
      <w:r>
        <w:rPr>
          <w:i/>
          <w:iCs/>
          <w:color w:val="FF0000"/>
          <w:sz w:val="24"/>
          <w:szCs w:val="24"/>
        </w:rPr>
        <w:t>P</w:t>
      </w:r>
      <w:r w:rsidRPr="00D73C1B">
        <w:rPr>
          <w:i/>
          <w:iCs/>
          <w:color w:val="FF0000"/>
          <w:sz w:val="24"/>
          <w:szCs w:val="24"/>
        </w:rPr>
        <w:t xml:space="preserve">rogram. Remember that many of the SVR readers have not </w:t>
      </w:r>
      <w:r>
        <w:rPr>
          <w:i/>
          <w:iCs/>
          <w:color w:val="FF0000"/>
          <w:sz w:val="24"/>
          <w:szCs w:val="24"/>
        </w:rPr>
        <w:t>read</w:t>
      </w:r>
      <w:r w:rsidRPr="00D73C1B">
        <w:rPr>
          <w:i/>
          <w:iCs/>
          <w:color w:val="FF0000"/>
          <w:sz w:val="24"/>
          <w:szCs w:val="24"/>
        </w:rPr>
        <w:t xml:space="preserve"> the Self-Study Report</w:t>
      </w:r>
      <w:r>
        <w:rPr>
          <w:i/>
          <w:iCs/>
          <w:color w:val="FF0000"/>
          <w:sz w:val="24"/>
          <w:szCs w:val="24"/>
        </w:rPr>
        <w:t xml:space="preserve"> (SSR)</w:t>
      </w:r>
      <w:r w:rsidRPr="00D73C1B">
        <w:rPr>
          <w:i/>
          <w:iCs/>
          <w:color w:val="FF0000"/>
          <w:sz w:val="24"/>
          <w:szCs w:val="24"/>
        </w:rPr>
        <w:t xml:space="preserve"> and are not as familiar with the </w:t>
      </w:r>
      <w:r>
        <w:rPr>
          <w:i/>
          <w:iCs/>
          <w:color w:val="FF0000"/>
          <w:sz w:val="24"/>
          <w:szCs w:val="24"/>
        </w:rPr>
        <w:t>Program as the Site Visit Team (SVT)</w:t>
      </w:r>
      <w:r w:rsidRPr="00D73C1B">
        <w:rPr>
          <w:i/>
          <w:iCs/>
          <w:color w:val="FF0000"/>
          <w:sz w:val="24"/>
          <w:szCs w:val="24"/>
        </w:rPr>
        <w:t xml:space="preserve">. Be sure to </w:t>
      </w:r>
      <w:r>
        <w:rPr>
          <w:i/>
          <w:iCs/>
          <w:color w:val="FF0000"/>
          <w:sz w:val="24"/>
          <w:szCs w:val="24"/>
        </w:rPr>
        <w:t>a</w:t>
      </w:r>
      <w:r w:rsidRPr="00D73C1B">
        <w:rPr>
          <w:i/>
          <w:iCs/>
          <w:color w:val="FF0000"/>
          <w:sz w:val="24"/>
          <w:szCs w:val="24"/>
        </w:rPr>
        <w:t>ddress progress made since the prior review with regard to any less than fully-met assessment</w:t>
      </w:r>
      <w:r>
        <w:rPr>
          <w:i/>
          <w:iCs/>
          <w:color w:val="FF0000"/>
          <w:sz w:val="24"/>
          <w:szCs w:val="24"/>
        </w:rPr>
        <w:t>s</w:t>
      </w:r>
      <w:r w:rsidRPr="00D73C1B">
        <w:rPr>
          <w:i/>
          <w:iCs/>
          <w:color w:val="FF0000"/>
          <w:sz w:val="24"/>
          <w:szCs w:val="24"/>
        </w:rPr>
        <w:t xml:space="preserve">, and the recommendations for improvement </w:t>
      </w:r>
      <w:r>
        <w:rPr>
          <w:i/>
          <w:iCs/>
          <w:color w:val="FF0000"/>
          <w:sz w:val="24"/>
          <w:szCs w:val="24"/>
        </w:rPr>
        <w:t xml:space="preserve">made by </w:t>
      </w:r>
      <w:r w:rsidRPr="00D73C1B">
        <w:rPr>
          <w:i/>
          <w:iCs/>
          <w:color w:val="FF0000"/>
          <w:sz w:val="24"/>
          <w:szCs w:val="24"/>
        </w:rPr>
        <w:t>the previous Site Visit Team.</w:t>
      </w:r>
      <w:r>
        <w:rPr>
          <w:i/>
          <w:iCs/>
          <w:color w:val="FF0000"/>
          <w:sz w:val="24"/>
          <w:szCs w:val="24"/>
        </w:rPr>
        <w:t xml:space="preserve">  Identify any areas of distinction (e.g. recruitment of students of color) for PAB to share as exemplary practices. Include comments, if relevant, regarding the quality of the SSR.  </w:t>
      </w:r>
    </w:p>
    <w:p w14:paraId="48BBC7AF" w14:textId="77777777" w:rsidR="0029278A" w:rsidRDefault="0029278A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A2E7A58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847262F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A096031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E314FEB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12B5788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35BD80A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A8A3BD7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A017277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ED76990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980B17C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AAB025A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5FC8593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603E7FD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AFF3849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4A370A5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95E4490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042D94F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1E25CB3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DC7D4A3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BBFE271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73ADCA3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6088EC9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7615F89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D4083D0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9F938CA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653F173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78A6CAC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46ED7C9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F1A419D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2C7C20D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58EBA02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27700CC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9DA31E6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2DE39B8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D464C97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0270B58" w14:textId="77777777" w:rsidR="00C97E01" w:rsidRDefault="00C97E01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6E853EC" w14:textId="07A77495" w:rsidR="00B9032A" w:rsidRDefault="00B9032A" w:rsidP="00C97E0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067DC">
        <w:rPr>
          <w:b/>
          <w:bCs/>
          <w:sz w:val="24"/>
          <w:szCs w:val="24"/>
        </w:rPr>
        <w:lastRenderedPageBreak/>
        <w:t xml:space="preserve">Part </w:t>
      </w:r>
      <w:r w:rsidR="00C97E01">
        <w:rPr>
          <w:b/>
          <w:bCs/>
          <w:sz w:val="24"/>
          <w:szCs w:val="24"/>
        </w:rPr>
        <w:t>2</w:t>
      </w:r>
      <w:r w:rsidRPr="005067DC">
        <w:rPr>
          <w:b/>
          <w:bCs/>
          <w:sz w:val="24"/>
          <w:szCs w:val="24"/>
        </w:rPr>
        <w:t xml:space="preserve"> – Compliance Checklist</w:t>
      </w:r>
    </w:p>
    <w:p w14:paraId="79E86C48" w14:textId="77777777" w:rsidR="00B9032A" w:rsidRDefault="00B9032A" w:rsidP="00844198">
      <w:pPr>
        <w:tabs>
          <w:tab w:val="left" w:pos="965"/>
          <w:tab w:val="left" w:pos="6697"/>
          <w:tab w:val="left" w:pos="8108"/>
          <w:tab w:val="left" w:pos="9519"/>
        </w:tabs>
        <w:spacing w:after="0" w:line="240" w:lineRule="auto"/>
        <w:jc w:val="center"/>
        <w:rPr>
          <w:i/>
          <w:iCs/>
          <w:color w:val="FF0000"/>
          <w:sz w:val="24"/>
          <w:szCs w:val="24"/>
        </w:rPr>
      </w:pPr>
      <w:r w:rsidRPr="005067DC">
        <w:rPr>
          <w:i/>
          <w:iCs/>
          <w:color w:val="FF0000"/>
          <w:sz w:val="24"/>
          <w:szCs w:val="24"/>
        </w:rPr>
        <w:t>An assessment must be made for each of the</w:t>
      </w:r>
      <w:r w:rsidR="0029278A">
        <w:rPr>
          <w:i/>
          <w:iCs/>
          <w:color w:val="FF0000"/>
          <w:sz w:val="24"/>
          <w:szCs w:val="24"/>
        </w:rPr>
        <w:t xml:space="preserve"> criteria under the 5</w:t>
      </w:r>
      <w:r w:rsidR="00685A0A" w:rsidRPr="005067DC">
        <w:rPr>
          <w:i/>
          <w:iCs/>
          <w:color w:val="FF0000"/>
          <w:sz w:val="24"/>
          <w:szCs w:val="24"/>
        </w:rPr>
        <w:t xml:space="preserve"> standards.</w:t>
      </w:r>
    </w:p>
    <w:p w14:paraId="648F0768" w14:textId="77777777" w:rsidR="00D912DB" w:rsidRPr="005067DC" w:rsidRDefault="00D912DB" w:rsidP="00844198">
      <w:pPr>
        <w:tabs>
          <w:tab w:val="left" w:pos="965"/>
          <w:tab w:val="left" w:pos="6697"/>
          <w:tab w:val="left" w:pos="8108"/>
          <w:tab w:val="left" w:pos="9519"/>
        </w:tabs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  <w:u w:val="single"/>
        </w:rPr>
      </w:pPr>
    </w:p>
    <w:tbl>
      <w:tblPr>
        <w:tblW w:w="491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5049"/>
        <w:gridCol w:w="1164"/>
        <w:gridCol w:w="1165"/>
        <w:gridCol w:w="1164"/>
      </w:tblGrid>
      <w:tr w:rsidR="00B9032A" w:rsidRPr="00A92FA2" w14:paraId="2933C81C" w14:textId="77777777" w:rsidTr="0029278A">
        <w:tc>
          <w:tcPr>
            <w:tcW w:w="3088" w:type="pct"/>
            <w:gridSpan w:val="2"/>
            <w:tcBorders>
              <w:top w:val="thinThickSmallGap" w:sz="12" w:space="0" w:color="auto"/>
            </w:tcBorders>
          </w:tcPr>
          <w:p w14:paraId="5E1C075B" w14:textId="04777773" w:rsidR="00B9032A" w:rsidRPr="00A92FA2" w:rsidRDefault="007E7AF4" w:rsidP="0084419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2022 </w:t>
            </w:r>
            <w:r w:rsidR="00B9032A" w:rsidRPr="00A92FA2">
              <w:rPr>
                <w:b/>
                <w:bCs/>
              </w:rPr>
              <w:t>Standards and Criteria</w:t>
            </w:r>
          </w:p>
        </w:tc>
        <w:tc>
          <w:tcPr>
            <w:tcW w:w="637" w:type="pct"/>
            <w:tcBorders>
              <w:top w:val="thinThickSmallGap" w:sz="12" w:space="0" w:color="auto"/>
            </w:tcBorders>
          </w:tcPr>
          <w:p w14:paraId="74532172" w14:textId="77777777" w:rsidR="00B9032A" w:rsidRPr="00A92FA2" w:rsidRDefault="00B9032A" w:rsidP="00844198">
            <w:pPr>
              <w:spacing w:after="0" w:line="240" w:lineRule="auto"/>
              <w:jc w:val="center"/>
              <w:rPr>
                <w:b/>
                <w:bCs/>
              </w:rPr>
            </w:pPr>
            <w:r w:rsidRPr="00A92FA2">
              <w:rPr>
                <w:b/>
                <w:bCs/>
              </w:rPr>
              <w:t>Met</w:t>
            </w:r>
          </w:p>
        </w:tc>
        <w:tc>
          <w:tcPr>
            <w:tcW w:w="638" w:type="pct"/>
            <w:tcBorders>
              <w:top w:val="thinThickSmallGap" w:sz="12" w:space="0" w:color="auto"/>
            </w:tcBorders>
          </w:tcPr>
          <w:p w14:paraId="34370821" w14:textId="77777777" w:rsidR="00B9032A" w:rsidRPr="00A92FA2" w:rsidRDefault="00B9032A" w:rsidP="00844198">
            <w:pPr>
              <w:spacing w:after="0" w:line="240" w:lineRule="auto"/>
              <w:jc w:val="center"/>
              <w:rPr>
                <w:b/>
                <w:bCs/>
              </w:rPr>
            </w:pPr>
            <w:r w:rsidRPr="00A92FA2">
              <w:rPr>
                <w:b/>
                <w:bCs/>
              </w:rPr>
              <w:t>Partially-met</w:t>
            </w:r>
          </w:p>
        </w:tc>
        <w:tc>
          <w:tcPr>
            <w:tcW w:w="637" w:type="pct"/>
            <w:tcBorders>
              <w:top w:val="thinThickSmallGap" w:sz="12" w:space="0" w:color="auto"/>
            </w:tcBorders>
          </w:tcPr>
          <w:p w14:paraId="3E3F9B40" w14:textId="77777777" w:rsidR="00B9032A" w:rsidRPr="00A92FA2" w:rsidRDefault="00B9032A" w:rsidP="00844198">
            <w:pPr>
              <w:spacing w:after="0" w:line="240" w:lineRule="auto"/>
              <w:jc w:val="center"/>
              <w:rPr>
                <w:b/>
                <w:bCs/>
              </w:rPr>
            </w:pPr>
            <w:r w:rsidRPr="00A92FA2">
              <w:rPr>
                <w:b/>
                <w:bCs/>
              </w:rPr>
              <w:t>Unmet</w:t>
            </w:r>
          </w:p>
        </w:tc>
      </w:tr>
      <w:tr w:rsidR="00685A0A" w:rsidRPr="00A92FA2" w14:paraId="5A1C79BE" w14:textId="77777777" w:rsidTr="0029278A">
        <w:tc>
          <w:tcPr>
            <w:tcW w:w="324" w:type="pct"/>
            <w:shd w:val="clear" w:color="auto" w:fill="F2F2F2" w:themeFill="background1" w:themeFillShade="F2"/>
          </w:tcPr>
          <w:p w14:paraId="42909631" w14:textId="77777777" w:rsidR="00685A0A" w:rsidRPr="00A92FA2" w:rsidRDefault="00685A0A" w:rsidP="00844198">
            <w:pPr>
              <w:spacing w:after="0" w:line="240" w:lineRule="auto"/>
              <w:rPr>
                <w:b/>
                <w:bCs/>
              </w:rPr>
            </w:pPr>
            <w:r w:rsidRPr="00A92FA2">
              <w:rPr>
                <w:b/>
                <w:bCs/>
              </w:rPr>
              <w:t>1.</w:t>
            </w:r>
          </w:p>
        </w:tc>
        <w:tc>
          <w:tcPr>
            <w:tcW w:w="4676" w:type="pct"/>
            <w:gridSpan w:val="4"/>
            <w:shd w:val="clear" w:color="auto" w:fill="F2F2F2" w:themeFill="background1" w:themeFillShade="F2"/>
          </w:tcPr>
          <w:p w14:paraId="3FDE9C3C" w14:textId="77777777" w:rsidR="00685A0A" w:rsidRPr="00A92FA2" w:rsidRDefault="0029278A" w:rsidP="00844198">
            <w:pPr>
              <w:spacing w:after="0" w:line="240" w:lineRule="auto"/>
            </w:pPr>
            <w:r>
              <w:rPr>
                <w:b/>
                <w:bCs/>
              </w:rPr>
              <w:t>Strategic Planning and Progress</w:t>
            </w:r>
          </w:p>
        </w:tc>
      </w:tr>
      <w:tr w:rsidR="00B9032A" w:rsidRPr="00A92FA2" w14:paraId="748C3EC6" w14:textId="77777777" w:rsidTr="0029278A">
        <w:tc>
          <w:tcPr>
            <w:tcW w:w="324" w:type="pct"/>
          </w:tcPr>
          <w:p w14:paraId="117766F6" w14:textId="77777777" w:rsidR="00B9032A" w:rsidRPr="00A92FA2" w:rsidRDefault="00B9032A" w:rsidP="00844198">
            <w:pPr>
              <w:spacing w:after="0" w:line="240" w:lineRule="auto"/>
              <w:jc w:val="right"/>
            </w:pPr>
            <w:r w:rsidRPr="00A92FA2">
              <w:t>1.A.</w:t>
            </w:r>
          </w:p>
        </w:tc>
        <w:tc>
          <w:tcPr>
            <w:tcW w:w="2764" w:type="pct"/>
          </w:tcPr>
          <w:p w14:paraId="2CB5A54A" w14:textId="62F0D472" w:rsidR="00B9032A" w:rsidRPr="00A92FA2" w:rsidRDefault="0029278A" w:rsidP="00844198">
            <w:pPr>
              <w:spacing w:after="0" w:line="240" w:lineRule="auto"/>
            </w:pPr>
            <w:r>
              <w:t xml:space="preserve">Strategic Plan </w:t>
            </w:r>
          </w:p>
        </w:tc>
        <w:tc>
          <w:tcPr>
            <w:tcW w:w="637" w:type="pct"/>
          </w:tcPr>
          <w:p w14:paraId="4F92CB05" w14:textId="77777777" w:rsidR="00B9032A" w:rsidRPr="00A92FA2" w:rsidRDefault="00B9032A" w:rsidP="00844198">
            <w:pPr>
              <w:spacing w:after="0" w:line="240" w:lineRule="auto"/>
              <w:jc w:val="center"/>
            </w:pPr>
          </w:p>
        </w:tc>
        <w:tc>
          <w:tcPr>
            <w:tcW w:w="638" w:type="pct"/>
          </w:tcPr>
          <w:p w14:paraId="4D834F10" w14:textId="77777777" w:rsidR="00B9032A" w:rsidRPr="00A92FA2" w:rsidRDefault="00B9032A" w:rsidP="00844198">
            <w:pPr>
              <w:spacing w:after="0" w:line="240" w:lineRule="auto"/>
              <w:jc w:val="center"/>
            </w:pPr>
          </w:p>
        </w:tc>
        <w:tc>
          <w:tcPr>
            <w:tcW w:w="637" w:type="pct"/>
          </w:tcPr>
          <w:p w14:paraId="417D0742" w14:textId="77777777" w:rsidR="00B9032A" w:rsidRPr="00A92FA2" w:rsidRDefault="00B9032A" w:rsidP="00844198">
            <w:pPr>
              <w:spacing w:after="0" w:line="240" w:lineRule="auto"/>
              <w:jc w:val="center"/>
            </w:pPr>
          </w:p>
        </w:tc>
      </w:tr>
      <w:tr w:rsidR="00B9032A" w:rsidRPr="00A92FA2" w14:paraId="7C685FF5" w14:textId="77777777" w:rsidTr="0029278A">
        <w:tc>
          <w:tcPr>
            <w:tcW w:w="324" w:type="pct"/>
          </w:tcPr>
          <w:p w14:paraId="43511CED" w14:textId="77777777" w:rsidR="00B9032A" w:rsidRPr="00A92FA2" w:rsidRDefault="00B9032A" w:rsidP="00844198">
            <w:pPr>
              <w:spacing w:after="0" w:line="240" w:lineRule="auto"/>
              <w:jc w:val="right"/>
            </w:pPr>
            <w:r w:rsidRPr="00A92FA2">
              <w:t>1.B.</w:t>
            </w:r>
          </w:p>
        </w:tc>
        <w:tc>
          <w:tcPr>
            <w:tcW w:w="2764" w:type="pct"/>
          </w:tcPr>
          <w:p w14:paraId="19CF98A0" w14:textId="1E6EA3A6" w:rsidR="00B9032A" w:rsidRPr="00A92FA2" w:rsidRDefault="0070181A" w:rsidP="00844198">
            <w:pPr>
              <w:spacing w:after="0" w:line="240" w:lineRule="auto"/>
            </w:pPr>
            <w:r>
              <w:t>Programmatic Assessment</w:t>
            </w:r>
          </w:p>
        </w:tc>
        <w:tc>
          <w:tcPr>
            <w:tcW w:w="637" w:type="pct"/>
          </w:tcPr>
          <w:p w14:paraId="4C1EF483" w14:textId="77777777" w:rsidR="00B9032A" w:rsidRPr="00A92FA2" w:rsidRDefault="00B9032A" w:rsidP="00844198">
            <w:pPr>
              <w:spacing w:after="0" w:line="240" w:lineRule="auto"/>
              <w:jc w:val="center"/>
            </w:pPr>
          </w:p>
        </w:tc>
        <w:tc>
          <w:tcPr>
            <w:tcW w:w="638" w:type="pct"/>
          </w:tcPr>
          <w:p w14:paraId="5A971CE1" w14:textId="77777777" w:rsidR="00B9032A" w:rsidRPr="00A92FA2" w:rsidRDefault="00B9032A" w:rsidP="00844198">
            <w:pPr>
              <w:spacing w:after="0" w:line="240" w:lineRule="auto"/>
              <w:jc w:val="center"/>
            </w:pPr>
          </w:p>
        </w:tc>
        <w:tc>
          <w:tcPr>
            <w:tcW w:w="637" w:type="pct"/>
          </w:tcPr>
          <w:p w14:paraId="723BD507" w14:textId="77777777" w:rsidR="00B9032A" w:rsidRPr="00A92FA2" w:rsidRDefault="00B9032A" w:rsidP="00844198">
            <w:pPr>
              <w:spacing w:after="0" w:line="240" w:lineRule="auto"/>
              <w:jc w:val="center"/>
            </w:pPr>
          </w:p>
        </w:tc>
      </w:tr>
      <w:tr w:rsidR="00B9032A" w:rsidRPr="00A92FA2" w14:paraId="1815C18A" w14:textId="77777777" w:rsidTr="0029278A">
        <w:tc>
          <w:tcPr>
            <w:tcW w:w="324" w:type="pct"/>
          </w:tcPr>
          <w:p w14:paraId="4B3621EE" w14:textId="77777777" w:rsidR="00B9032A" w:rsidRPr="00A92FA2" w:rsidRDefault="00B9032A" w:rsidP="00844198">
            <w:pPr>
              <w:spacing w:after="0" w:line="240" w:lineRule="auto"/>
              <w:jc w:val="right"/>
            </w:pPr>
            <w:r w:rsidRPr="00A92FA2">
              <w:t>1.C.</w:t>
            </w:r>
          </w:p>
        </w:tc>
        <w:tc>
          <w:tcPr>
            <w:tcW w:w="2764" w:type="pct"/>
          </w:tcPr>
          <w:p w14:paraId="76C07EE6" w14:textId="4155B8CF" w:rsidR="00B9032A" w:rsidRPr="00A92FA2" w:rsidRDefault="0070181A" w:rsidP="00844198">
            <w:pPr>
              <w:spacing w:after="0" w:line="240" w:lineRule="auto"/>
            </w:pPr>
            <w:r>
              <w:t>Accreditation Review</w:t>
            </w:r>
          </w:p>
        </w:tc>
        <w:tc>
          <w:tcPr>
            <w:tcW w:w="637" w:type="pct"/>
          </w:tcPr>
          <w:p w14:paraId="51D13CC8" w14:textId="77777777" w:rsidR="00B9032A" w:rsidRPr="00A92FA2" w:rsidRDefault="00B9032A" w:rsidP="00844198">
            <w:pPr>
              <w:spacing w:after="0" w:line="240" w:lineRule="auto"/>
              <w:jc w:val="center"/>
            </w:pPr>
          </w:p>
        </w:tc>
        <w:tc>
          <w:tcPr>
            <w:tcW w:w="638" w:type="pct"/>
          </w:tcPr>
          <w:p w14:paraId="6315AEFA" w14:textId="77777777" w:rsidR="00B9032A" w:rsidRPr="00A92FA2" w:rsidRDefault="00B9032A" w:rsidP="00844198">
            <w:pPr>
              <w:spacing w:after="0" w:line="240" w:lineRule="auto"/>
              <w:jc w:val="center"/>
            </w:pPr>
          </w:p>
        </w:tc>
        <w:tc>
          <w:tcPr>
            <w:tcW w:w="637" w:type="pct"/>
          </w:tcPr>
          <w:p w14:paraId="51E6A35B" w14:textId="77777777" w:rsidR="00B9032A" w:rsidRPr="00A92FA2" w:rsidRDefault="00B9032A" w:rsidP="00844198">
            <w:pPr>
              <w:spacing w:after="0" w:line="240" w:lineRule="auto"/>
              <w:jc w:val="center"/>
            </w:pPr>
          </w:p>
        </w:tc>
      </w:tr>
      <w:tr w:rsidR="0029278A" w:rsidRPr="00A92FA2" w14:paraId="675B15D1" w14:textId="77777777" w:rsidTr="0029278A">
        <w:tc>
          <w:tcPr>
            <w:tcW w:w="324" w:type="pct"/>
          </w:tcPr>
          <w:p w14:paraId="15AE78B1" w14:textId="77777777" w:rsidR="0029278A" w:rsidRPr="00A92FA2" w:rsidRDefault="0029278A" w:rsidP="00844198">
            <w:pPr>
              <w:spacing w:after="0" w:line="240" w:lineRule="auto"/>
              <w:jc w:val="right"/>
            </w:pPr>
            <w:r>
              <w:t xml:space="preserve">1.D. </w:t>
            </w:r>
          </w:p>
        </w:tc>
        <w:tc>
          <w:tcPr>
            <w:tcW w:w="2764" w:type="pct"/>
          </w:tcPr>
          <w:p w14:paraId="6158E28F" w14:textId="14510A2B" w:rsidR="0029278A" w:rsidRPr="00A92FA2" w:rsidRDefault="0070181A" w:rsidP="00844198">
            <w:pPr>
              <w:spacing w:after="0" w:line="240" w:lineRule="auto"/>
            </w:pPr>
            <w:r>
              <w:t>Public Information</w:t>
            </w:r>
          </w:p>
        </w:tc>
        <w:tc>
          <w:tcPr>
            <w:tcW w:w="637" w:type="pct"/>
          </w:tcPr>
          <w:p w14:paraId="29F873FF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8" w:type="pct"/>
          </w:tcPr>
          <w:p w14:paraId="3B86D4A1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7" w:type="pct"/>
          </w:tcPr>
          <w:p w14:paraId="3E97F9E8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</w:tr>
      <w:tr w:rsidR="00685A0A" w:rsidRPr="00A92FA2" w14:paraId="68144852" w14:textId="77777777" w:rsidTr="0029278A">
        <w:tc>
          <w:tcPr>
            <w:tcW w:w="324" w:type="pct"/>
            <w:shd w:val="clear" w:color="auto" w:fill="F2F2F2" w:themeFill="background1" w:themeFillShade="F2"/>
          </w:tcPr>
          <w:p w14:paraId="5B3846A3" w14:textId="77777777" w:rsidR="00685A0A" w:rsidRPr="00A92FA2" w:rsidRDefault="00685A0A" w:rsidP="00844198">
            <w:pPr>
              <w:spacing w:after="0" w:line="240" w:lineRule="auto"/>
              <w:rPr>
                <w:b/>
                <w:bCs/>
              </w:rPr>
            </w:pPr>
            <w:r w:rsidRPr="00A92FA2">
              <w:rPr>
                <w:b/>
                <w:bCs/>
              </w:rPr>
              <w:t>2.</w:t>
            </w:r>
          </w:p>
        </w:tc>
        <w:tc>
          <w:tcPr>
            <w:tcW w:w="4676" w:type="pct"/>
            <w:gridSpan w:val="4"/>
            <w:shd w:val="clear" w:color="auto" w:fill="F2F2F2" w:themeFill="background1" w:themeFillShade="F2"/>
          </w:tcPr>
          <w:p w14:paraId="18FAC996" w14:textId="77777777" w:rsidR="00685A0A" w:rsidRPr="00A92FA2" w:rsidRDefault="00685A0A" w:rsidP="00844198">
            <w:pPr>
              <w:spacing w:after="0" w:line="240" w:lineRule="auto"/>
            </w:pPr>
            <w:r w:rsidRPr="00A92FA2">
              <w:rPr>
                <w:b/>
                <w:bCs/>
              </w:rPr>
              <w:t>Students</w:t>
            </w:r>
          </w:p>
        </w:tc>
      </w:tr>
      <w:tr w:rsidR="00B9032A" w:rsidRPr="00A92FA2" w14:paraId="66C5CEA1" w14:textId="77777777" w:rsidTr="0029278A">
        <w:tc>
          <w:tcPr>
            <w:tcW w:w="324" w:type="pct"/>
          </w:tcPr>
          <w:p w14:paraId="6D2760E8" w14:textId="77777777" w:rsidR="00B9032A" w:rsidRPr="00A92FA2" w:rsidRDefault="00B9032A" w:rsidP="00844198">
            <w:pPr>
              <w:spacing w:after="0" w:line="240" w:lineRule="auto"/>
              <w:jc w:val="right"/>
            </w:pPr>
            <w:r w:rsidRPr="00A92FA2">
              <w:t>2.A.</w:t>
            </w:r>
          </w:p>
        </w:tc>
        <w:tc>
          <w:tcPr>
            <w:tcW w:w="2764" w:type="pct"/>
          </w:tcPr>
          <w:p w14:paraId="1ABD8C6F" w14:textId="77777777" w:rsidR="00B9032A" w:rsidRPr="00A92FA2" w:rsidRDefault="0029278A" w:rsidP="00844198">
            <w:pPr>
              <w:spacing w:after="0" w:line="240" w:lineRule="auto"/>
            </w:pPr>
            <w:r>
              <w:t>Student Q</w:t>
            </w:r>
            <w:r w:rsidR="00B9032A" w:rsidRPr="00A92FA2">
              <w:t>uality</w:t>
            </w:r>
          </w:p>
        </w:tc>
        <w:tc>
          <w:tcPr>
            <w:tcW w:w="637" w:type="pct"/>
          </w:tcPr>
          <w:p w14:paraId="74C14461" w14:textId="77777777" w:rsidR="00B9032A" w:rsidRPr="00A92FA2" w:rsidRDefault="00B9032A" w:rsidP="00844198">
            <w:pPr>
              <w:spacing w:after="0" w:line="240" w:lineRule="auto"/>
              <w:jc w:val="center"/>
            </w:pPr>
          </w:p>
        </w:tc>
        <w:tc>
          <w:tcPr>
            <w:tcW w:w="638" w:type="pct"/>
          </w:tcPr>
          <w:p w14:paraId="35693713" w14:textId="77777777" w:rsidR="00B9032A" w:rsidRPr="00A92FA2" w:rsidRDefault="00B9032A" w:rsidP="00844198">
            <w:pPr>
              <w:spacing w:after="0" w:line="240" w:lineRule="auto"/>
              <w:jc w:val="center"/>
            </w:pPr>
          </w:p>
        </w:tc>
        <w:tc>
          <w:tcPr>
            <w:tcW w:w="637" w:type="pct"/>
          </w:tcPr>
          <w:p w14:paraId="207294DE" w14:textId="77777777" w:rsidR="00B9032A" w:rsidRPr="00A92FA2" w:rsidRDefault="00B9032A" w:rsidP="00844198">
            <w:pPr>
              <w:spacing w:after="0" w:line="240" w:lineRule="auto"/>
              <w:jc w:val="center"/>
            </w:pPr>
          </w:p>
        </w:tc>
      </w:tr>
      <w:tr w:rsidR="00B9032A" w:rsidRPr="00A92FA2" w14:paraId="5BA1CD85" w14:textId="77777777" w:rsidTr="0029278A">
        <w:tc>
          <w:tcPr>
            <w:tcW w:w="324" w:type="pct"/>
          </w:tcPr>
          <w:p w14:paraId="4D94E95A" w14:textId="77777777" w:rsidR="00B9032A" w:rsidRPr="00A92FA2" w:rsidRDefault="00B9032A" w:rsidP="00844198">
            <w:pPr>
              <w:spacing w:after="0" w:line="240" w:lineRule="auto"/>
              <w:jc w:val="right"/>
            </w:pPr>
            <w:r w:rsidRPr="00A92FA2">
              <w:t>2.B.</w:t>
            </w:r>
          </w:p>
        </w:tc>
        <w:tc>
          <w:tcPr>
            <w:tcW w:w="2764" w:type="pct"/>
          </w:tcPr>
          <w:p w14:paraId="64C90CFE" w14:textId="77777777" w:rsidR="00B9032A" w:rsidRPr="00A92FA2" w:rsidRDefault="0029278A" w:rsidP="00844198">
            <w:pPr>
              <w:spacing w:after="0" w:line="240" w:lineRule="auto"/>
            </w:pPr>
            <w:r>
              <w:t>Student D</w:t>
            </w:r>
            <w:r w:rsidR="00B9032A" w:rsidRPr="00A92FA2">
              <w:t>iversity</w:t>
            </w:r>
          </w:p>
        </w:tc>
        <w:tc>
          <w:tcPr>
            <w:tcW w:w="637" w:type="pct"/>
          </w:tcPr>
          <w:p w14:paraId="10044A50" w14:textId="77777777" w:rsidR="00B9032A" w:rsidRPr="00A92FA2" w:rsidRDefault="00B9032A" w:rsidP="00844198">
            <w:pPr>
              <w:spacing w:after="0" w:line="240" w:lineRule="auto"/>
              <w:jc w:val="center"/>
            </w:pPr>
          </w:p>
        </w:tc>
        <w:tc>
          <w:tcPr>
            <w:tcW w:w="638" w:type="pct"/>
          </w:tcPr>
          <w:p w14:paraId="0FA390F8" w14:textId="77777777" w:rsidR="00B9032A" w:rsidRPr="00A92FA2" w:rsidRDefault="00B9032A" w:rsidP="00844198">
            <w:pPr>
              <w:spacing w:after="0" w:line="240" w:lineRule="auto"/>
              <w:jc w:val="center"/>
            </w:pPr>
          </w:p>
        </w:tc>
        <w:tc>
          <w:tcPr>
            <w:tcW w:w="637" w:type="pct"/>
          </w:tcPr>
          <w:p w14:paraId="10FD2C86" w14:textId="77777777" w:rsidR="00B9032A" w:rsidRPr="00A92FA2" w:rsidRDefault="00B9032A" w:rsidP="00844198">
            <w:pPr>
              <w:spacing w:after="0" w:line="240" w:lineRule="auto"/>
              <w:jc w:val="center"/>
            </w:pPr>
          </w:p>
        </w:tc>
      </w:tr>
      <w:tr w:rsidR="00B9032A" w:rsidRPr="00A92FA2" w14:paraId="6FE98375" w14:textId="77777777" w:rsidTr="0029278A">
        <w:tc>
          <w:tcPr>
            <w:tcW w:w="324" w:type="pct"/>
          </w:tcPr>
          <w:p w14:paraId="69565409" w14:textId="77777777" w:rsidR="00B9032A" w:rsidRPr="00A92FA2" w:rsidRDefault="00B9032A" w:rsidP="00844198">
            <w:pPr>
              <w:spacing w:after="0" w:line="240" w:lineRule="auto"/>
              <w:jc w:val="right"/>
            </w:pPr>
            <w:r w:rsidRPr="00A92FA2">
              <w:t>2.C.</w:t>
            </w:r>
          </w:p>
        </w:tc>
        <w:tc>
          <w:tcPr>
            <w:tcW w:w="2764" w:type="pct"/>
          </w:tcPr>
          <w:p w14:paraId="2FE2CC9D" w14:textId="77777777" w:rsidR="00B9032A" w:rsidRPr="00A92FA2" w:rsidRDefault="0029278A" w:rsidP="00844198">
            <w:pPr>
              <w:spacing w:after="0" w:line="240" w:lineRule="auto"/>
            </w:pPr>
            <w:r>
              <w:t>Student Advising, S</w:t>
            </w:r>
            <w:r w:rsidRPr="00A92FA2">
              <w:t xml:space="preserve">ervices, and </w:t>
            </w:r>
            <w:r>
              <w:t>S</w:t>
            </w:r>
            <w:r w:rsidRPr="00A92FA2">
              <w:t>upport</w:t>
            </w:r>
          </w:p>
        </w:tc>
        <w:tc>
          <w:tcPr>
            <w:tcW w:w="637" w:type="pct"/>
          </w:tcPr>
          <w:p w14:paraId="2AD079BB" w14:textId="77777777" w:rsidR="00B9032A" w:rsidRPr="00A92FA2" w:rsidRDefault="00B9032A" w:rsidP="00844198">
            <w:pPr>
              <w:spacing w:after="0" w:line="240" w:lineRule="auto"/>
              <w:jc w:val="center"/>
            </w:pPr>
          </w:p>
        </w:tc>
        <w:tc>
          <w:tcPr>
            <w:tcW w:w="638" w:type="pct"/>
          </w:tcPr>
          <w:p w14:paraId="1ADAB47B" w14:textId="77777777" w:rsidR="00B9032A" w:rsidRPr="00A92FA2" w:rsidRDefault="00B9032A" w:rsidP="00844198">
            <w:pPr>
              <w:spacing w:after="0" w:line="240" w:lineRule="auto"/>
              <w:jc w:val="center"/>
            </w:pPr>
          </w:p>
        </w:tc>
        <w:tc>
          <w:tcPr>
            <w:tcW w:w="637" w:type="pct"/>
          </w:tcPr>
          <w:p w14:paraId="534A9957" w14:textId="77777777" w:rsidR="00B9032A" w:rsidRPr="00A92FA2" w:rsidRDefault="00B9032A" w:rsidP="00844198">
            <w:pPr>
              <w:spacing w:after="0" w:line="240" w:lineRule="auto"/>
              <w:jc w:val="center"/>
            </w:pPr>
          </w:p>
        </w:tc>
      </w:tr>
      <w:tr w:rsidR="0029278A" w:rsidRPr="00A92FA2" w14:paraId="5BD7336A" w14:textId="77777777" w:rsidTr="0029278A">
        <w:tc>
          <w:tcPr>
            <w:tcW w:w="324" w:type="pct"/>
          </w:tcPr>
          <w:p w14:paraId="6C650C13" w14:textId="77777777" w:rsidR="0029278A" w:rsidRPr="00A92FA2" w:rsidRDefault="0029278A" w:rsidP="00844198">
            <w:pPr>
              <w:spacing w:after="0" w:line="240" w:lineRule="auto"/>
              <w:jc w:val="right"/>
            </w:pPr>
            <w:r w:rsidRPr="00A92FA2">
              <w:t>2.D.</w:t>
            </w:r>
          </w:p>
        </w:tc>
        <w:tc>
          <w:tcPr>
            <w:tcW w:w="2764" w:type="pct"/>
          </w:tcPr>
          <w:p w14:paraId="7B8D1661" w14:textId="77777777" w:rsidR="0029278A" w:rsidRPr="00A92FA2" w:rsidRDefault="0029278A" w:rsidP="00844198">
            <w:pPr>
              <w:spacing w:after="0" w:line="240" w:lineRule="auto"/>
            </w:pPr>
            <w:r>
              <w:t>Student Engagement in the P</w:t>
            </w:r>
            <w:r w:rsidRPr="00A92FA2">
              <w:t>rofession</w:t>
            </w:r>
          </w:p>
        </w:tc>
        <w:tc>
          <w:tcPr>
            <w:tcW w:w="637" w:type="pct"/>
          </w:tcPr>
          <w:p w14:paraId="6EA09394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8" w:type="pct"/>
          </w:tcPr>
          <w:p w14:paraId="214A76D9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7" w:type="pct"/>
          </w:tcPr>
          <w:p w14:paraId="40BE33D4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</w:tr>
      <w:tr w:rsidR="0029278A" w:rsidRPr="00A92FA2" w14:paraId="0369C595" w14:textId="77777777" w:rsidTr="0029278A">
        <w:tc>
          <w:tcPr>
            <w:tcW w:w="324" w:type="pct"/>
            <w:shd w:val="clear" w:color="auto" w:fill="F2F2F2" w:themeFill="background1" w:themeFillShade="F2"/>
          </w:tcPr>
          <w:p w14:paraId="69DC5CD2" w14:textId="77777777" w:rsidR="0029278A" w:rsidRPr="00A92FA2" w:rsidRDefault="0029278A" w:rsidP="00844198">
            <w:pPr>
              <w:spacing w:after="0" w:line="240" w:lineRule="auto"/>
              <w:rPr>
                <w:b/>
                <w:bCs/>
              </w:rPr>
            </w:pPr>
            <w:r w:rsidRPr="00A92FA2">
              <w:rPr>
                <w:b/>
                <w:bCs/>
              </w:rPr>
              <w:t>3.</w:t>
            </w:r>
          </w:p>
        </w:tc>
        <w:tc>
          <w:tcPr>
            <w:tcW w:w="4676" w:type="pct"/>
            <w:gridSpan w:val="4"/>
            <w:shd w:val="clear" w:color="auto" w:fill="F2F2F2" w:themeFill="background1" w:themeFillShade="F2"/>
          </w:tcPr>
          <w:p w14:paraId="45E1D308" w14:textId="77777777" w:rsidR="0029278A" w:rsidRPr="00A92FA2" w:rsidRDefault="0029278A" w:rsidP="00844198">
            <w:pPr>
              <w:spacing w:after="0" w:line="240" w:lineRule="auto"/>
            </w:pPr>
            <w:r w:rsidRPr="00A92FA2">
              <w:rPr>
                <w:b/>
                <w:bCs/>
              </w:rPr>
              <w:t>Faculty</w:t>
            </w:r>
          </w:p>
        </w:tc>
      </w:tr>
      <w:tr w:rsidR="0029278A" w:rsidRPr="00A92FA2" w14:paraId="66B66AA8" w14:textId="77777777" w:rsidTr="0029278A">
        <w:tc>
          <w:tcPr>
            <w:tcW w:w="324" w:type="pct"/>
          </w:tcPr>
          <w:p w14:paraId="0BCD9948" w14:textId="77777777" w:rsidR="0029278A" w:rsidRPr="00A92FA2" w:rsidRDefault="0029278A" w:rsidP="00844198">
            <w:pPr>
              <w:spacing w:after="0" w:line="240" w:lineRule="auto"/>
              <w:jc w:val="right"/>
            </w:pPr>
            <w:r w:rsidRPr="00A92FA2">
              <w:t>3.A.</w:t>
            </w:r>
          </w:p>
        </w:tc>
        <w:tc>
          <w:tcPr>
            <w:tcW w:w="2764" w:type="pct"/>
          </w:tcPr>
          <w:p w14:paraId="697E22D0" w14:textId="77777777" w:rsidR="0029278A" w:rsidRPr="00A92FA2" w:rsidRDefault="0029278A" w:rsidP="00844198">
            <w:pPr>
              <w:spacing w:after="0" w:line="240" w:lineRule="auto"/>
            </w:pPr>
            <w:r>
              <w:t>Faculty Q</w:t>
            </w:r>
            <w:r w:rsidRPr="00A92FA2">
              <w:t>uality</w:t>
            </w:r>
          </w:p>
        </w:tc>
        <w:tc>
          <w:tcPr>
            <w:tcW w:w="637" w:type="pct"/>
          </w:tcPr>
          <w:p w14:paraId="270A8697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8" w:type="pct"/>
          </w:tcPr>
          <w:p w14:paraId="59DA2073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7" w:type="pct"/>
          </w:tcPr>
          <w:p w14:paraId="201BD490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</w:tr>
      <w:tr w:rsidR="0029278A" w:rsidRPr="00A92FA2" w14:paraId="41D82A47" w14:textId="77777777" w:rsidTr="0029278A">
        <w:tc>
          <w:tcPr>
            <w:tcW w:w="324" w:type="pct"/>
          </w:tcPr>
          <w:p w14:paraId="7F26A0C5" w14:textId="77777777" w:rsidR="0029278A" w:rsidRPr="00A92FA2" w:rsidRDefault="0029278A" w:rsidP="00844198">
            <w:pPr>
              <w:spacing w:after="0" w:line="240" w:lineRule="auto"/>
              <w:jc w:val="right"/>
            </w:pPr>
            <w:r w:rsidRPr="00A92FA2">
              <w:t>3.B.</w:t>
            </w:r>
          </w:p>
        </w:tc>
        <w:tc>
          <w:tcPr>
            <w:tcW w:w="2764" w:type="pct"/>
          </w:tcPr>
          <w:p w14:paraId="07F29B6F" w14:textId="77777777" w:rsidR="0029278A" w:rsidRPr="00A92FA2" w:rsidRDefault="0029278A" w:rsidP="00844198">
            <w:pPr>
              <w:spacing w:after="0" w:line="240" w:lineRule="auto"/>
            </w:pPr>
            <w:r>
              <w:t>Faculty D</w:t>
            </w:r>
            <w:r w:rsidRPr="00A92FA2">
              <w:t>iversity</w:t>
            </w:r>
          </w:p>
        </w:tc>
        <w:tc>
          <w:tcPr>
            <w:tcW w:w="637" w:type="pct"/>
          </w:tcPr>
          <w:p w14:paraId="01419A2A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8" w:type="pct"/>
          </w:tcPr>
          <w:p w14:paraId="4CC3F082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7" w:type="pct"/>
          </w:tcPr>
          <w:p w14:paraId="13EE8E5C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</w:tr>
      <w:tr w:rsidR="0029278A" w:rsidRPr="00A92FA2" w14:paraId="440FF0E6" w14:textId="77777777" w:rsidTr="0029278A">
        <w:tc>
          <w:tcPr>
            <w:tcW w:w="324" w:type="pct"/>
          </w:tcPr>
          <w:p w14:paraId="1CDAAAE1" w14:textId="77777777" w:rsidR="0029278A" w:rsidRPr="00A92FA2" w:rsidRDefault="0029278A" w:rsidP="00844198">
            <w:pPr>
              <w:spacing w:after="0" w:line="240" w:lineRule="auto"/>
              <w:jc w:val="right"/>
            </w:pPr>
            <w:r w:rsidRPr="00A92FA2">
              <w:t>3.C.</w:t>
            </w:r>
          </w:p>
        </w:tc>
        <w:tc>
          <w:tcPr>
            <w:tcW w:w="2764" w:type="pct"/>
          </w:tcPr>
          <w:p w14:paraId="0BDA3F5A" w14:textId="77777777" w:rsidR="0029278A" w:rsidRPr="00A92FA2" w:rsidRDefault="0029278A" w:rsidP="00844198">
            <w:pPr>
              <w:spacing w:after="0" w:line="240" w:lineRule="auto"/>
            </w:pPr>
            <w:r>
              <w:t>Faculty S</w:t>
            </w:r>
            <w:r w:rsidRPr="00A92FA2">
              <w:t xml:space="preserve">ize </w:t>
            </w:r>
          </w:p>
        </w:tc>
        <w:tc>
          <w:tcPr>
            <w:tcW w:w="637" w:type="pct"/>
          </w:tcPr>
          <w:p w14:paraId="4EBD095B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8" w:type="pct"/>
          </w:tcPr>
          <w:p w14:paraId="451CC199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7" w:type="pct"/>
          </w:tcPr>
          <w:p w14:paraId="7B3BE6BE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</w:tr>
      <w:tr w:rsidR="0029278A" w:rsidRPr="00A92FA2" w14:paraId="52A93187" w14:textId="77777777" w:rsidTr="0029278A">
        <w:tc>
          <w:tcPr>
            <w:tcW w:w="324" w:type="pct"/>
          </w:tcPr>
          <w:p w14:paraId="3299745B" w14:textId="77777777" w:rsidR="0029278A" w:rsidRPr="00A92FA2" w:rsidRDefault="0029278A" w:rsidP="00844198">
            <w:pPr>
              <w:spacing w:after="0" w:line="240" w:lineRule="auto"/>
              <w:jc w:val="right"/>
            </w:pPr>
            <w:r w:rsidRPr="00A92FA2">
              <w:t>3.D.</w:t>
            </w:r>
          </w:p>
        </w:tc>
        <w:tc>
          <w:tcPr>
            <w:tcW w:w="2764" w:type="pct"/>
          </w:tcPr>
          <w:p w14:paraId="4411A7DE" w14:textId="77777777" w:rsidR="0029278A" w:rsidRPr="00A92FA2" w:rsidRDefault="0029278A" w:rsidP="00844198">
            <w:pPr>
              <w:spacing w:after="0" w:line="240" w:lineRule="auto"/>
            </w:pPr>
            <w:r>
              <w:t>Engagement with S</w:t>
            </w:r>
            <w:r w:rsidRPr="00A92FA2">
              <w:t>tudents</w:t>
            </w:r>
          </w:p>
        </w:tc>
        <w:tc>
          <w:tcPr>
            <w:tcW w:w="637" w:type="pct"/>
          </w:tcPr>
          <w:p w14:paraId="7461BD32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8" w:type="pct"/>
          </w:tcPr>
          <w:p w14:paraId="64A4274A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7" w:type="pct"/>
          </w:tcPr>
          <w:p w14:paraId="0884331A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</w:tr>
      <w:tr w:rsidR="0029278A" w:rsidRPr="00A92FA2" w14:paraId="49F50A55" w14:textId="77777777" w:rsidTr="0029278A">
        <w:tc>
          <w:tcPr>
            <w:tcW w:w="324" w:type="pct"/>
          </w:tcPr>
          <w:p w14:paraId="3FDDF404" w14:textId="77777777" w:rsidR="0029278A" w:rsidRPr="00A92FA2" w:rsidRDefault="0029278A" w:rsidP="00844198">
            <w:pPr>
              <w:spacing w:after="0" w:line="240" w:lineRule="auto"/>
              <w:jc w:val="right"/>
            </w:pPr>
            <w:r w:rsidRPr="00A92FA2">
              <w:t>3.E.</w:t>
            </w:r>
          </w:p>
        </w:tc>
        <w:tc>
          <w:tcPr>
            <w:tcW w:w="2764" w:type="pct"/>
          </w:tcPr>
          <w:p w14:paraId="40E70D7A" w14:textId="77777777" w:rsidR="0029278A" w:rsidRPr="00A92FA2" w:rsidRDefault="0029278A" w:rsidP="00844198">
            <w:pPr>
              <w:spacing w:after="0" w:line="240" w:lineRule="auto"/>
            </w:pPr>
            <w:r>
              <w:t>Research, S</w:t>
            </w:r>
            <w:r w:rsidRPr="00A92FA2">
              <w:t>cholarship</w:t>
            </w:r>
            <w:r>
              <w:t xml:space="preserve"> and Other Creative Activity</w:t>
            </w:r>
          </w:p>
        </w:tc>
        <w:tc>
          <w:tcPr>
            <w:tcW w:w="637" w:type="pct"/>
          </w:tcPr>
          <w:p w14:paraId="7AFCDADB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8" w:type="pct"/>
          </w:tcPr>
          <w:p w14:paraId="51650615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7" w:type="pct"/>
          </w:tcPr>
          <w:p w14:paraId="2BA73DA7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</w:tr>
      <w:tr w:rsidR="0029278A" w:rsidRPr="00A92FA2" w14:paraId="4EE8D7A4" w14:textId="77777777" w:rsidTr="0029278A">
        <w:tc>
          <w:tcPr>
            <w:tcW w:w="324" w:type="pct"/>
          </w:tcPr>
          <w:p w14:paraId="589A307A" w14:textId="77777777" w:rsidR="0029278A" w:rsidRPr="00A92FA2" w:rsidRDefault="0029278A" w:rsidP="00844198">
            <w:pPr>
              <w:spacing w:after="0" w:line="240" w:lineRule="auto"/>
              <w:jc w:val="right"/>
            </w:pPr>
            <w:r w:rsidRPr="00A92FA2">
              <w:t>3.F.</w:t>
            </w:r>
          </w:p>
        </w:tc>
        <w:tc>
          <w:tcPr>
            <w:tcW w:w="2764" w:type="pct"/>
          </w:tcPr>
          <w:p w14:paraId="2E428ABE" w14:textId="3A10759B" w:rsidR="0029278A" w:rsidRPr="00A92FA2" w:rsidRDefault="0029278A" w:rsidP="00844198">
            <w:pPr>
              <w:spacing w:after="0" w:line="240" w:lineRule="auto"/>
            </w:pPr>
            <w:r>
              <w:t>Professional Involvement</w:t>
            </w:r>
            <w:r w:rsidR="0070181A">
              <w:t>,</w:t>
            </w:r>
            <w:r>
              <w:t xml:space="preserve"> C</w:t>
            </w:r>
            <w:r w:rsidRPr="00A92FA2">
              <w:t>ommunity</w:t>
            </w:r>
            <w:r>
              <w:t xml:space="preserve"> O</w:t>
            </w:r>
            <w:r w:rsidRPr="00A92FA2">
              <w:t>utreach</w:t>
            </w:r>
            <w:r w:rsidR="0070181A">
              <w:t>, and Civic Engagement</w:t>
            </w:r>
          </w:p>
        </w:tc>
        <w:tc>
          <w:tcPr>
            <w:tcW w:w="637" w:type="pct"/>
          </w:tcPr>
          <w:p w14:paraId="49D16D5F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8" w:type="pct"/>
          </w:tcPr>
          <w:p w14:paraId="025DA0E5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7" w:type="pct"/>
          </w:tcPr>
          <w:p w14:paraId="5CF21A53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</w:tr>
      <w:tr w:rsidR="0029278A" w:rsidRPr="00A92FA2" w14:paraId="47CCF953" w14:textId="77777777" w:rsidTr="0029278A">
        <w:tc>
          <w:tcPr>
            <w:tcW w:w="324" w:type="pct"/>
          </w:tcPr>
          <w:p w14:paraId="55A5983A" w14:textId="77777777" w:rsidR="0029278A" w:rsidRPr="00A92FA2" w:rsidRDefault="0029278A" w:rsidP="00844198">
            <w:pPr>
              <w:spacing w:after="0" w:line="240" w:lineRule="auto"/>
              <w:jc w:val="right"/>
            </w:pPr>
            <w:r w:rsidRPr="00A92FA2">
              <w:t>3.G.</w:t>
            </w:r>
          </w:p>
        </w:tc>
        <w:tc>
          <w:tcPr>
            <w:tcW w:w="2764" w:type="pct"/>
          </w:tcPr>
          <w:p w14:paraId="4CCDC741" w14:textId="77777777" w:rsidR="0029278A" w:rsidRPr="00A92FA2" w:rsidRDefault="0029278A" w:rsidP="00844198">
            <w:pPr>
              <w:spacing w:after="0" w:line="240" w:lineRule="auto"/>
            </w:pPr>
            <w:r>
              <w:t>Professional D</w:t>
            </w:r>
            <w:r w:rsidRPr="00A92FA2">
              <w:t>evelopment</w:t>
            </w:r>
          </w:p>
        </w:tc>
        <w:tc>
          <w:tcPr>
            <w:tcW w:w="637" w:type="pct"/>
          </w:tcPr>
          <w:p w14:paraId="0D61EED2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8" w:type="pct"/>
          </w:tcPr>
          <w:p w14:paraId="0113987A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7" w:type="pct"/>
          </w:tcPr>
          <w:p w14:paraId="67CD3DE9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</w:tr>
      <w:tr w:rsidR="0029278A" w:rsidRPr="00A92FA2" w14:paraId="55198854" w14:textId="77777777" w:rsidTr="0029278A">
        <w:tc>
          <w:tcPr>
            <w:tcW w:w="324" w:type="pct"/>
            <w:shd w:val="clear" w:color="auto" w:fill="F2F2F2" w:themeFill="background1" w:themeFillShade="F2"/>
          </w:tcPr>
          <w:p w14:paraId="1D85B6C0" w14:textId="77777777" w:rsidR="0029278A" w:rsidRPr="00A92FA2" w:rsidRDefault="0029278A" w:rsidP="00844198">
            <w:pPr>
              <w:spacing w:after="0" w:line="240" w:lineRule="auto"/>
              <w:rPr>
                <w:b/>
                <w:bCs/>
              </w:rPr>
            </w:pPr>
            <w:r w:rsidRPr="00A92FA2">
              <w:rPr>
                <w:b/>
                <w:bCs/>
              </w:rPr>
              <w:t>4.</w:t>
            </w:r>
          </w:p>
        </w:tc>
        <w:tc>
          <w:tcPr>
            <w:tcW w:w="4676" w:type="pct"/>
            <w:gridSpan w:val="4"/>
            <w:shd w:val="clear" w:color="auto" w:fill="F2F2F2" w:themeFill="background1" w:themeFillShade="F2"/>
          </w:tcPr>
          <w:p w14:paraId="2DC0B62C" w14:textId="2193F542" w:rsidR="0029278A" w:rsidRPr="00A92FA2" w:rsidRDefault="00E01082" w:rsidP="00844198">
            <w:pPr>
              <w:spacing w:after="0" w:line="240" w:lineRule="auto"/>
            </w:pPr>
            <w:r>
              <w:rPr>
                <w:b/>
                <w:bCs/>
              </w:rPr>
              <w:t>Curriculum</w:t>
            </w:r>
            <w:r w:rsidR="00C3469D">
              <w:rPr>
                <w:b/>
                <w:bCs/>
              </w:rPr>
              <w:t xml:space="preserve"> and Instruction</w:t>
            </w:r>
          </w:p>
        </w:tc>
      </w:tr>
      <w:tr w:rsidR="0029278A" w:rsidRPr="00A92FA2" w14:paraId="08B1748F" w14:textId="77777777" w:rsidTr="0029278A">
        <w:tc>
          <w:tcPr>
            <w:tcW w:w="324" w:type="pct"/>
          </w:tcPr>
          <w:p w14:paraId="4F8FF042" w14:textId="77777777" w:rsidR="0029278A" w:rsidRPr="00A92FA2" w:rsidRDefault="0029278A" w:rsidP="00844198">
            <w:pPr>
              <w:spacing w:after="0" w:line="240" w:lineRule="auto"/>
              <w:jc w:val="right"/>
            </w:pPr>
            <w:r w:rsidRPr="00A92FA2">
              <w:t>4.A.</w:t>
            </w:r>
          </w:p>
        </w:tc>
        <w:tc>
          <w:tcPr>
            <w:tcW w:w="2764" w:type="pct"/>
          </w:tcPr>
          <w:p w14:paraId="6000E379" w14:textId="33B1EA51" w:rsidR="0029278A" w:rsidRPr="00A92FA2" w:rsidRDefault="0070181A" w:rsidP="00844198">
            <w:pPr>
              <w:spacing w:after="0" w:line="240" w:lineRule="auto"/>
            </w:pPr>
            <w:r>
              <w:t>Guiding Values</w:t>
            </w:r>
            <w:r w:rsidR="00C3469D">
              <w:t xml:space="preserve"> *</w:t>
            </w:r>
          </w:p>
        </w:tc>
        <w:tc>
          <w:tcPr>
            <w:tcW w:w="637" w:type="pct"/>
          </w:tcPr>
          <w:p w14:paraId="1D238E72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8" w:type="pct"/>
          </w:tcPr>
          <w:p w14:paraId="781C7E0F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7" w:type="pct"/>
          </w:tcPr>
          <w:p w14:paraId="781CECB3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</w:tr>
      <w:tr w:rsidR="0029278A" w:rsidRPr="00A92FA2" w14:paraId="56BC00EE" w14:textId="77777777" w:rsidTr="0029278A">
        <w:tc>
          <w:tcPr>
            <w:tcW w:w="324" w:type="pct"/>
          </w:tcPr>
          <w:p w14:paraId="1AD14A39" w14:textId="77777777" w:rsidR="0029278A" w:rsidRPr="00A92FA2" w:rsidRDefault="0029278A" w:rsidP="00844198">
            <w:pPr>
              <w:spacing w:after="0" w:line="240" w:lineRule="auto"/>
              <w:jc w:val="right"/>
            </w:pPr>
            <w:r w:rsidRPr="00A92FA2">
              <w:t>4.B.</w:t>
            </w:r>
          </w:p>
        </w:tc>
        <w:tc>
          <w:tcPr>
            <w:tcW w:w="2764" w:type="pct"/>
          </w:tcPr>
          <w:p w14:paraId="6A192FFE" w14:textId="301FFA62" w:rsidR="0029278A" w:rsidRPr="00A92FA2" w:rsidRDefault="0070181A" w:rsidP="00844198">
            <w:pPr>
              <w:spacing w:after="0" w:line="240" w:lineRule="auto"/>
            </w:pPr>
            <w:r>
              <w:t>Required Knowledge and Skills of the Profession</w:t>
            </w:r>
            <w:r w:rsidR="00C3469D">
              <w:t xml:space="preserve"> *</w:t>
            </w:r>
          </w:p>
        </w:tc>
        <w:tc>
          <w:tcPr>
            <w:tcW w:w="637" w:type="pct"/>
          </w:tcPr>
          <w:p w14:paraId="63530175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8" w:type="pct"/>
          </w:tcPr>
          <w:p w14:paraId="026BCBB6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7" w:type="pct"/>
          </w:tcPr>
          <w:p w14:paraId="7C72AF4C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</w:tr>
      <w:tr w:rsidR="0029278A" w:rsidRPr="00A92FA2" w14:paraId="59C6B655" w14:textId="77777777" w:rsidTr="0029278A">
        <w:tc>
          <w:tcPr>
            <w:tcW w:w="324" w:type="pct"/>
          </w:tcPr>
          <w:p w14:paraId="057C80DB" w14:textId="77777777" w:rsidR="0029278A" w:rsidRPr="00A92FA2" w:rsidRDefault="0029278A" w:rsidP="00844198">
            <w:pPr>
              <w:spacing w:after="0" w:line="240" w:lineRule="auto"/>
              <w:jc w:val="right"/>
            </w:pPr>
            <w:r w:rsidRPr="00A92FA2">
              <w:t>4.C.</w:t>
            </w:r>
          </w:p>
        </w:tc>
        <w:tc>
          <w:tcPr>
            <w:tcW w:w="2764" w:type="pct"/>
          </w:tcPr>
          <w:p w14:paraId="14681599" w14:textId="4AF6F749" w:rsidR="0029278A" w:rsidRPr="00A92FA2" w:rsidRDefault="0070181A" w:rsidP="00844198">
            <w:pPr>
              <w:spacing w:after="0" w:line="240" w:lineRule="auto"/>
            </w:pPr>
            <w:r>
              <w:t>Electives</w:t>
            </w:r>
          </w:p>
        </w:tc>
        <w:tc>
          <w:tcPr>
            <w:tcW w:w="637" w:type="pct"/>
          </w:tcPr>
          <w:p w14:paraId="78113F5B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8" w:type="pct"/>
          </w:tcPr>
          <w:p w14:paraId="48B88FC7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7" w:type="pct"/>
          </w:tcPr>
          <w:p w14:paraId="6B7099BC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</w:tr>
      <w:tr w:rsidR="0029278A" w:rsidRPr="00A92FA2" w14:paraId="62AC9C9E" w14:textId="77777777" w:rsidTr="0029278A">
        <w:tc>
          <w:tcPr>
            <w:tcW w:w="324" w:type="pct"/>
          </w:tcPr>
          <w:p w14:paraId="374DD098" w14:textId="77777777" w:rsidR="0029278A" w:rsidRPr="00A92FA2" w:rsidRDefault="0029278A" w:rsidP="00844198">
            <w:pPr>
              <w:spacing w:after="0" w:line="240" w:lineRule="auto"/>
              <w:jc w:val="right"/>
            </w:pPr>
            <w:r w:rsidRPr="00A92FA2">
              <w:t>4.D.</w:t>
            </w:r>
          </w:p>
        </w:tc>
        <w:tc>
          <w:tcPr>
            <w:tcW w:w="2764" w:type="pct"/>
          </w:tcPr>
          <w:p w14:paraId="3F481868" w14:textId="180A239A" w:rsidR="0029278A" w:rsidRPr="00A92FA2" w:rsidRDefault="0070181A" w:rsidP="00844198">
            <w:pPr>
              <w:spacing w:after="0" w:line="240" w:lineRule="auto"/>
            </w:pPr>
            <w:r>
              <w:t>Student Learning Outcomes Assessment</w:t>
            </w:r>
          </w:p>
        </w:tc>
        <w:tc>
          <w:tcPr>
            <w:tcW w:w="637" w:type="pct"/>
          </w:tcPr>
          <w:p w14:paraId="4BDD28AB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8" w:type="pct"/>
          </w:tcPr>
          <w:p w14:paraId="7E6E0E9F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7" w:type="pct"/>
          </w:tcPr>
          <w:p w14:paraId="5F33D62E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</w:tr>
      <w:tr w:rsidR="0070181A" w:rsidRPr="00A92FA2" w14:paraId="7D3B7CC5" w14:textId="77777777" w:rsidTr="0029278A">
        <w:tc>
          <w:tcPr>
            <w:tcW w:w="324" w:type="pct"/>
          </w:tcPr>
          <w:p w14:paraId="0B335F5B" w14:textId="3E574B55" w:rsidR="0070181A" w:rsidRPr="00A92FA2" w:rsidRDefault="0070181A" w:rsidP="00844198">
            <w:pPr>
              <w:spacing w:after="0" w:line="240" w:lineRule="auto"/>
              <w:jc w:val="right"/>
            </w:pPr>
            <w:r w:rsidRPr="00A92FA2">
              <w:t>4.E.</w:t>
            </w:r>
          </w:p>
        </w:tc>
        <w:tc>
          <w:tcPr>
            <w:tcW w:w="2764" w:type="pct"/>
          </w:tcPr>
          <w:p w14:paraId="4CDDDF74" w14:textId="782CABAA" w:rsidR="0070181A" w:rsidRDefault="0070181A" w:rsidP="00844198">
            <w:pPr>
              <w:spacing w:after="0" w:line="240" w:lineRule="auto"/>
            </w:pPr>
            <w:r>
              <w:t>Instructional Delivery and Scheduling</w:t>
            </w:r>
          </w:p>
        </w:tc>
        <w:tc>
          <w:tcPr>
            <w:tcW w:w="637" w:type="pct"/>
          </w:tcPr>
          <w:p w14:paraId="76D24439" w14:textId="77777777" w:rsidR="0070181A" w:rsidRPr="00A92FA2" w:rsidRDefault="0070181A" w:rsidP="00844198">
            <w:pPr>
              <w:spacing w:after="0" w:line="240" w:lineRule="auto"/>
              <w:jc w:val="center"/>
            </w:pPr>
          </w:p>
        </w:tc>
        <w:tc>
          <w:tcPr>
            <w:tcW w:w="638" w:type="pct"/>
          </w:tcPr>
          <w:p w14:paraId="7B902BCD" w14:textId="77777777" w:rsidR="0070181A" w:rsidRPr="00A92FA2" w:rsidRDefault="0070181A" w:rsidP="00844198">
            <w:pPr>
              <w:spacing w:after="0" w:line="240" w:lineRule="auto"/>
              <w:jc w:val="center"/>
            </w:pPr>
          </w:p>
        </w:tc>
        <w:tc>
          <w:tcPr>
            <w:tcW w:w="637" w:type="pct"/>
          </w:tcPr>
          <w:p w14:paraId="64ED434B" w14:textId="77777777" w:rsidR="0070181A" w:rsidRPr="00A92FA2" w:rsidRDefault="0070181A" w:rsidP="00844198">
            <w:pPr>
              <w:spacing w:after="0" w:line="240" w:lineRule="auto"/>
              <w:jc w:val="center"/>
            </w:pPr>
          </w:p>
        </w:tc>
      </w:tr>
      <w:tr w:rsidR="0070181A" w:rsidRPr="00A92FA2" w14:paraId="040F2C64" w14:textId="77777777" w:rsidTr="0029278A">
        <w:tc>
          <w:tcPr>
            <w:tcW w:w="324" w:type="pct"/>
          </w:tcPr>
          <w:p w14:paraId="42F66651" w14:textId="178ACEFB" w:rsidR="0070181A" w:rsidRPr="00A92FA2" w:rsidRDefault="0070181A" w:rsidP="00844198">
            <w:pPr>
              <w:spacing w:after="0" w:line="240" w:lineRule="auto"/>
              <w:jc w:val="right"/>
            </w:pPr>
            <w:r>
              <w:t>4.F.</w:t>
            </w:r>
          </w:p>
        </w:tc>
        <w:tc>
          <w:tcPr>
            <w:tcW w:w="2764" w:type="pct"/>
          </w:tcPr>
          <w:p w14:paraId="01C001E7" w14:textId="6E31327D" w:rsidR="0070181A" w:rsidRDefault="0070181A" w:rsidP="00844198">
            <w:pPr>
              <w:spacing w:after="0" w:line="240" w:lineRule="auto"/>
            </w:pPr>
            <w:r>
              <w:t>Facilities</w:t>
            </w:r>
          </w:p>
        </w:tc>
        <w:tc>
          <w:tcPr>
            <w:tcW w:w="637" w:type="pct"/>
          </w:tcPr>
          <w:p w14:paraId="3E15B18B" w14:textId="77777777" w:rsidR="0070181A" w:rsidRPr="00A92FA2" w:rsidRDefault="0070181A" w:rsidP="00844198">
            <w:pPr>
              <w:spacing w:after="0" w:line="240" w:lineRule="auto"/>
              <w:jc w:val="center"/>
            </w:pPr>
          </w:p>
        </w:tc>
        <w:tc>
          <w:tcPr>
            <w:tcW w:w="638" w:type="pct"/>
          </w:tcPr>
          <w:p w14:paraId="6148E4EF" w14:textId="77777777" w:rsidR="0070181A" w:rsidRPr="00A92FA2" w:rsidRDefault="0070181A" w:rsidP="00844198">
            <w:pPr>
              <w:spacing w:after="0" w:line="240" w:lineRule="auto"/>
              <w:jc w:val="center"/>
            </w:pPr>
          </w:p>
        </w:tc>
        <w:tc>
          <w:tcPr>
            <w:tcW w:w="637" w:type="pct"/>
          </w:tcPr>
          <w:p w14:paraId="44838196" w14:textId="77777777" w:rsidR="0070181A" w:rsidRPr="00A92FA2" w:rsidRDefault="0070181A" w:rsidP="00844198">
            <w:pPr>
              <w:spacing w:after="0" w:line="240" w:lineRule="auto"/>
              <w:jc w:val="center"/>
            </w:pPr>
          </w:p>
        </w:tc>
      </w:tr>
      <w:tr w:rsidR="0029278A" w:rsidRPr="00A92FA2" w14:paraId="4BD0041F" w14:textId="77777777" w:rsidTr="0029278A">
        <w:tc>
          <w:tcPr>
            <w:tcW w:w="324" w:type="pct"/>
          </w:tcPr>
          <w:p w14:paraId="1301478C" w14:textId="3490C893" w:rsidR="0029278A" w:rsidRPr="00A92FA2" w:rsidRDefault="0070181A" w:rsidP="00844198">
            <w:pPr>
              <w:spacing w:after="0" w:line="240" w:lineRule="auto"/>
              <w:jc w:val="right"/>
            </w:pPr>
            <w:r>
              <w:t>4.G.</w:t>
            </w:r>
          </w:p>
        </w:tc>
        <w:tc>
          <w:tcPr>
            <w:tcW w:w="2764" w:type="pct"/>
          </w:tcPr>
          <w:p w14:paraId="332279C9" w14:textId="77777777" w:rsidR="0029278A" w:rsidRPr="00A92FA2" w:rsidRDefault="0029278A" w:rsidP="00844198">
            <w:pPr>
              <w:spacing w:after="0" w:line="240" w:lineRule="auto"/>
            </w:pPr>
            <w:r>
              <w:t>Information and T</w:t>
            </w:r>
            <w:r w:rsidRPr="00A92FA2">
              <w:t>echnology</w:t>
            </w:r>
          </w:p>
        </w:tc>
        <w:tc>
          <w:tcPr>
            <w:tcW w:w="637" w:type="pct"/>
          </w:tcPr>
          <w:p w14:paraId="4CA6E923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8" w:type="pct"/>
          </w:tcPr>
          <w:p w14:paraId="3A4ACABE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7" w:type="pct"/>
          </w:tcPr>
          <w:p w14:paraId="6250AB7F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</w:tr>
      <w:tr w:rsidR="0029278A" w:rsidRPr="00A92FA2" w14:paraId="6293B8FF" w14:textId="77777777" w:rsidTr="0029278A">
        <w:tc>
          <w:tcPr>
            <w:tcW w:w="324" w:type="pct"/>
            <w:shd w:val="clear" w:color="auto" w:fill="F2F2F2" w:themeFill="background1" w:themeFillShade="F2"/>
          </w:tcPr>
          <w:p w14:paraId="063B0310" w14:textId="77777777" w:rsidR="0029278A" w:rsidRPr="00A92FA2" w:rsidRDefault="0029278A" w:rsidP="00844198">
            <w:pPr>
              <w:spacing w:after="0" w:line="240" w:lineRule="auto"/>
              <w:rPr>
                <w:b/>
                <w:bCs/>
              </w:rPr>
            </w:pPr>
            <w:r w:rsidRPr="00A92FA2">
              <w:rPr>
                <w:b/>
                <w:bCs/>
              </w:rPr>
              <w:t>5.</w:t>
            </w:r>
          </w:p>
        </w:tc>
        <w:tc>
          <w:tcPr>
            <w:tcW w:w="4676" w:type="pct"/>
            <w:gridSpan w:val="4"/>
            <w:shd w:val="clear" w:color="auto" w:fill="F2F2F2" w:themeFill="background1" w:themeFillShade="F2"/>
          </w:tcPr>
          <w:p w14:paraId="20F14293" w14:textId="77777777" w:rsidR="0029278A" w:rsidRPr="00A92FA2" w:rsidRDefault="0029278A" w:rsidP="00844198">
            <w:pPr>
              <w:spacing w:after="0" w:line="240" w:lineRule="auto"/>
            </w:pPr>
            <w:r w:rsidRPr="00A92FA2">
              <w:rPr>
                <w:b/>
                <w:bCs/>
              </w:rPr>
              <w:t>G</w:t>
            </w:r>
            <w:r w:rsidRPr="00A92FA2">
              <w:rPr>
                <w:b/>
                <w:bCs/>
                <w:shd w:val="clear" w:color="auto" w:fill="F2F2F2" w:themeFill="background1" w:themeFillShade="F2"/>
              </w:rPr>
              <w:t>overnance</w:t>
            </w:r>
          </w:p>
        </w:tc>
      </w:tr>
      <w:tr w:rsidR="0029278A" w:rsidRPr="00A92FA2" w14:paraId="05968A75" w14:textId="77777777" w:rsidTr="0029278A">
        <w:tc>
          <w:tcPr>
            <w:tcW w:w="324" w:type="pct"/>
          </w:tcPr>
          <w:p w14:paraId="582D064C" w14:textId="77777777" w:rsidR="0029278A" w:rsidRPr="00A92FA2" w:rsidRDefault="0029278A" w:rsidP="00844198">
            <w:pPr>
              <w:spacing w:after="0" w:line="240" w:lineRule="auto"/>
              <w:jc w:val="right"/>
            </w:pPr>
            <w:r w:rsidRPr="00A92FA2">
              <w:t>5.A.</w:t>
            </w:r>
          </w:p>
        </w:tc>
        <w:tc>
          <w:tcPr>
            <w:tcW w:w="2764" w:type="pct"/>
          </w:tcPr>
          <w:p w14:paraId="52576E85" w14:textId="77777777" w:rsidR="0029278A" w:rsidRPr="00A92FA2" w:rsidRDefault="0029278A" w:rsidP="00844198">
            <w:pPr>
              <w:spacing w:after="0" w:line="240" w:lineRule="auto"/>
            </w:pPr>
            <w:r>
              <w:t>Program A</w:t>
            </w:r>
            <w:r w:rsidRPr="00A92FA2">
              <w:t>utonomy</w:t>
            </w:r>
          </w:p>
        </w:tc>
        <w:tc>
          <w:tcPr>
            <w:tcW w:w="637" w:type="pct"/>
          </w:tcPr>
          <w:p w14:paraId="7F37C725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8" w:type="pct"/>
          </w:tcPr>
          <w:p w14:paraId="19DFC6B0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7" w:type="pct"/>
          </w:tcPr>
          <w:p w14:paraId="38D6054F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</w:tr>
      <w:tr w:rsidR="0029278A" w:rsidRPr="00A92FA2" w14:paraId="6A638AFE" w14:textId="77777777" w:rsidTr="0029278A">
        <w:tc>
          <w:tcPr>
            <w:tcW w:w="324" w:type="pct"/>
          </w:tcPr>
          <w:p w14:paraId="7B4A6D69" w14:textId="77777777" w:rsidR="0029278A" w:rsidRPr="00A92FA2" w:rsidRDefault="0029278A" w:rsidP="00844198">
            <w:pPr>
              <w:spacing w:after="0" w:line="240" w:lineRule="auto"/>
              <w:jc w:val="right"/>
            </w:pPr>
            <w:r w:rsidRPr="00A92FA2">
              <w:t>5.B.</w:t>
            </w:r>
          </w:p>
        </w:tc>
        <w:tc>
          <w:tcPr>
            <w:tcW w:w="2764" w:type="pct"/>
          </w:tcPr>
          <w:p w14:paraId="71545D36" w14:textId="77777777" w:rsidR="0029278A" w:rsidRPr="00A92FA2" w:rsidRDefault="0029278A" w:rsidP="00844198">
            <w:pPr>
              <w:spacing w:after="0" w:line="240" w:lineRule="auto"/>
            </w:pPr>
            <w:r>
              <w:t>Program L</w:t>
            </w:r>
            <w:r w:rsidRPr="00A92FA2">
              <w:t>eadership</w:t>
            </w:r>
          </w:p>
        </w:tc>
        <w:tc>
          <w:tcPr>
            <w:tcW w:w="637" w:type="pct"/>
          </w:tcPr>
          <w:p w14:paraId="4C88DB6D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8" w:type="pct"/>
          </w:tcPr>
          <w:p w14:paraId="3956B359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7" w:type="pct"/>
          </w:tcPr>
          <w:p w14:paraId="4E2B3380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</w:tr>
      <w:tr w:rsidR="0029278A" w:rsidRPr="00A92FA2" w14:paraId="5D822EC8" w14:textId="77777777" w:rsidTr="0029278A">
        <w:tc>
          <w:tcPr>
            <w:tcW w:w="324" w:type="pct"/>
          </w:tcPr>
          <w:p w14:paraId="07D815C8" w14:textId="77777777" w:rsidR="0029278A" w:rsidRPr="00A92FA2" w:rsidRDefault="0029278A" w:rsidP="00844198">
            <w:pPr>
              <w:spacing w:after="0" w:line="240" w:lineRule="auto"/>
              <w:jc w:val="right"/>
            </w:pPr>
            <w:r w:rsidRPr="00A92FA2">
              <w:t>5.C.</w:t>
            </w:r>
          </w:p>
        </w:tc>
        <w:tc>
          <w:tcPr>
            <w:tcW w:w="2764" w:type="pct"/>
          </w:tcPr>
          <w:p w14:paraId="07C85587" w14:textId="5BC7E8EE" w:rsidR="0029278A" w:rsidRPr="00A92FA2" w:rsidRDefault="0029278A" w:rsidP="00844198">
            <w:pPr>
              <w:spacing w:after="0" w:line="240" w:lineRule="auto"/>
            </w:pPr>
            <w:r w:rsidRPr="00A92FA2">
              <w:t>Communication</w:t>
            </w:r>
          </w:p>
        </w:tc>
        <w:tc>
          <w:tcPr>
            <w:tcW w:w="637" w:type="pct"/>
          </w:tcPr>
          <w:p w14:paraId="2B85D48A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8" w:type="pct"/>
          </w:tcPr>
          <w:p w14:paraId="48378A53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7" w:type="pct"/>
          </w:tcPr>
          <w:p w14:paraId="15C263FA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</w:tr>
      <w:tr w:rsidR="0029278A" w:rsidRPr="00A92FA2" w14:paraId="6FA9249E" w14:textId="77777777" w:rsidTr="0029278A">
        <w:tc>
          <w:tcPr>
            <w:tcW w:w="324" w:type="pct"/>
          </w:tcPr>
          <w:p w14:paraId="66499B00" w14:textId="77777777" w:rsidR="0029278A" w:rsidRPr="00A92FA2" w:rsidRDefault="0029278A" w:rsidP="00844198">
            <w:pPr>
              <w:spacing w:after="0" w:line="240" w:lineRule="auto"/>
              <w:jc w:val="right"/>
            </w:pPr>
            <w:r w:rsidRPr="00A92FA2">
              <w:t>5.D.</w:t>
            </w:r>
          </w:p>
        </w:tc>
        <w:tc>
          <w:tcPr>
            <w:tcW w:w="2764" w:type="pct"/>
          </w:tcPr>
          <w:p w14:paraId="30CC41DE" w14:textId="77777777" w:rsidR="0029278A" w:rsidRPr="00A92FA2" w:rsidRDefault="0029278A" w:rsidP="00844198">
            <w:pPr>
              <w:spacing w:after="0" w:line="240" w:lineRule="auto"/>
            </w:pPr>
            <w:r>
              <w:t>Faculty and Student P</w:t>
            </w:r>
            <w:r w:rsidRPr="00A92FA2">
              <w:t>articipation</w:t>
            </w:r>
          </w:p>
        </w:tc>
        <w:tc>
          <w:tcPr>
            <w:tcW w:w="637" w:type="pct"/>
          </w:tcPr>
          <w:p w14:paraId="2707A696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8" w:type="pct"/>
          </w:tcPr>
          <w:p w14:paraId="6B8E8029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7" w:type="pct"/>
          </w:tcPr>
          <w:p w14:paraId="54D7A386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</w:tr>
      <w:tr w:rsidR="0029278A" w:rsidRPr="00A92FA2" w14:paraId="44356F1E" w14:textId="77777777" w:rsidTr="0029278A">
        <w:tc>
          <w:tcPr>
            <w:tcW w:w="324" w:type="pct"/>
          </w:tcPr>
          <w:p w14:paraId="46EEB28A" w14:textId="77777777" w:rsidR="0029278A" w:rsidRPr="00A92FA2" w:rsidRDefault="0029278A" w:rsidP="00844198">
            <w:pPr>
              <w:spacing w:after="0" w:line="240" w:lineRule="auto"/>
              <w:jc w:val="right"/>
            </w:pPr>
            <w:r w:rsidRPr="00A92FA2">
              <w:t>5.E.</w:t>
            </w:r>
          </w:p>
        </w:tc>
        <w:tc>
          <w:tcPr>
            <w:tcW w:w="2764" w:type="pct"/>
          </w:tcPr>
          <w:p w14:paraId="4E443CC3" w14:textId="77777777" w:rsidR="0029278A" w:rsidRPr="00A92FA2" w:rsidRDefault="0029278A" w:rsidP="00844198">
            <w:pPr>
              <w:spacing w:after="0" w:line="240" w:lineRule="auto"/>
            </w:pPr>
            <w:r>
              <w:t>Promotion and T</w:t>
            </w:r>
            <w:r w:rsidRPr="00A92FA2">
              <w:t xml:space="preserve">enure </w:t>
            </w:r>
          </w:p>
        </w:tc>
        <w:tc>
          <w:tcPr>
            <w:tcW w:w="637" w:type="pct"/>
          </w:tcPr>
          <w:p w14:paraId="2ADBDC82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8" w:type="pct"/>
          </w:tcPr>
          <w:p w14:paraId="4FA72EA2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7" w:type="pct"/>
          </w:tcPr>
          <w:p w14:paraId="5BB4DAA9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</w:tr>
      <w:tr w:rsidR="0029278A" w:rsidRPr="00A92FA2" w14:paraId="69C535FF" w14:textId="77777777" w:rsidTr="0029278A">
        <w:tc>
          <w:tcPr>
            <w:tcW w:w="324" w:type="pct"/>
          </w:tcPr>
          <w:p w14:paraId="50F4B70D" w14:textId="77777777" w:rsidR="0029278A" w:rsidRPr="00A92FA2" w:rsidRDefault="0029278A" w:rsidP="00844198">
            <w:pPr>
              <w:spacing w:after="0" w:line="240" w:lineRule="auto"/>
              <w:jc w:val="right"/>
            </w:pPr>
            <w:r w:rsidRPr="00A92FA2">
              <w:t>5.F.</w:t>
            </w:r>
          </w:p>
        </w:tc>
        <w:tc>
          <w:tcPr>
            <w:tcW w:w="2764" w:type="pct"/>
          </w:tcPr>
          <w:p w14:paraId="571F4FCD" w14:textId="77777777" w:rsidR="0029278A" w:rsidRPr="00A92FA2" w:rsidRDefault="0029278A" w:rsidP="00844198">
            <w:pPr>
              <w:spacing w:after="0" w:line="240" w:lineRule="auto"/>
            </w:pPr>
            <w:r>
              <w:t>Grievance P</w:t>
            </w:r>
            <w:r w:rsidRPr="00A92FA2">
              <w:t>rocedures</w:t>
            </w:r>
          </w:p>
        </w:tc>
        <w:tc>
          <w:tcPr>
            <w:tcW w:w="637" w:type="pct"/>
          </w:tcPr>
          <w:p w14:paraId="674562C2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8" w:type="pct"/>
          </w:tcPr>
          <w:p w14:paraId="6BEA8CE8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7" w:type="pct"/>
          </w:tcPr>
          <w:p w14:paraId="202C97B8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</w:tr>
      <w:tr w:rsidR="0029278A" w:rsidRPr="00A92FA2" w14:paraId="051F140A" w14:textId="77777777" w:rsidTr="0029278A">
        <w:tc>
          <w:tcPr>
            <w:tcW w:w="324" w:type="pct"/>
          </w:tcPr>
          <w:p w14:paraId="4DB574C4" w14:textId="77777777" w:rsidR="0029278A" w:rsidRPr="00A92FA2" w:rsidRDefault="0029278A" w:rsidP="00844198">
            <w:pPr>
              <w:spacing w:after="0" w:line="240" w:lineRule="auto"/>
              <w:jc w:val="right"/>
            </w:pPr>
            <w:r>
              <w:t xml:space="preserve">5.G. </w:t>
            </w:r>
          </w:p>
        </w:tc>
        <w:tc>
          <w:tcPr>
            <w:tcW w:w="2764" w:type="pct"/>
          </w:tcPr>
          <w:p w14:paraId="454D6A14" w14:textId="77777777" w:rsidR="0029278A" w:rsidRPr="00A92FA2" w:rsidRDefault="0029278A" w:rsidP="00844198">
            <w:pPr>
              <w:spacing w:after="0" w:line="240" w:lineRule="auto"/>
            </w:pPr>
            <w:r>
              <w:t>Online Integrity</w:t>
            </w:r>
          </w:p>
        </w:tc>
        <w:tc>
          <w:tcPr>
            <w:tcW w:w="637" w:type="pct"/>
          </w:tcPr>
          <w:p w14:paraId="45EB6A2A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8" w:type="pct"/>
          </w:tcPr>
          <w:p w14:paraId="7354B27C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  <w:tc>
          <w:tcPr>
            <w:tcW w:w="637" w:type="pct"/>
          </w:tcPr>
          <w:p w14:paraId="13502819" w14:textId="77777777" w:rsidR="0029278A" w:rsidRPr="00A92FA2" w:rsidRDefault="0029278A" w:rsidP="00844198">
            <w:pPr>
              <w:spacing w:after="0" w:line="240" w:lineRule="auto"/>
              <w:jc w:val="center"/>
            </w:pPr>
          </w:p>
        </w:tc>
      </w:tr>
    </w:tbl>
    <w:p w14:paraId="145065A7" w14:textId="77777777" w:rsidR="00B9032A" w:rsidRPr="00A92FA2" w:rsidRDefault="00A92FA2" w:rsidP="00844198">
      <w:pPr>
        <w:spacing w:after="0" w:line="240" w:lineRule="auto"/>
        <w:rPr>
          <w:bCs/>
          <w:i/>
        </w:rPr>
        <w:sectPr w:rsidR="00B9032A" w:rsidRPr="00A92FA2" w:rsidSect="00C97E01">
          <w:footerReference w:type="default" r:id="rId8"/>
          <w:pgSz w:w="12240" w:h="15840" w:code="1"/>
          <w:pgMar w:top="1440" w:right="1440" w:bottom="1080" w:left="1440" w:header="0" w:footer="360" w:gutter="0"/>
          <w:cols w:space="720"/>
          <w:docGrid w:linePitch="360"/>
        </w:sectPr>
      </w:pPr>
      <w:r>
        <w:rPr>
          <w:b/>
          <w:bCs/>
        </w:rPr>
        <w:t>*</w:t>
      </w:r>
      <w:r>
        <w:rPr>
          <w:bCs/>
          <w:i/>
        </w:rPr>
        <w:t xml:space="preserve">Detailed assessment of </w:t>
      </w:r>
      <w:r w:rsidR="00B90540">
        <w:rPr>
          <w:bCs/>
          <w:i/>
        </w:rPr>
        <w:t xml:space="preserve">the curriculum </w:t>
      </w:r>
      <w:r>
        <w:rPr>
          <w:bCs/>
          <w:i/>
        </w:rPr>
        <w:t xml:space="preserve">is located </w:t>
      </w:r>
      <w:r w:rsidR="00B90540">
        <w:rPr>
          <w:bCs/>
          <w:i/>
        </w:rPr>
        <w:t>on the following page.</w:t>
      </w:r>
    </w:p>
    <w:p w14:paraId="6B587CF9" w14:textId="59F4403F" w:rsidR="005067DC" w:rsidRDefault="00633768" w:rsidP="00844198">
      <w:pPr>
        <w:spacing w:after="0" w:line="240" w:lineRule="auto"/>
        <w:jc w:val="center"/>
        <w:rPr>
          <w:b/>
          <w:sz w:val="24"/>
          <w:szCs w:val="24"/>
        </w:rPr>
      </w:pPr>
      <w:r w:rsidRPr="00510E94">
        <w:rPr>
          <w:b/>
          <w:sz w:val="24"/>
          <w:szCs w:val="24"/>
        </w:rPr>
        <w:lastRenderedPageBreak/>
        <w:t xml:space="preserve">Part </w:t>
      </w:r>
      <w:r w:rsidR="00C97E01">
        <w:rPr>
          <w:b/>
          <w:sz w:val="24"/>
          <w:szCs w:val="24"/>
        </w:rPr>
        <w:t>2</w:t>
      </w:r>
      <w:r w:rsidRPr="00510E94">
        <w:rPr>
          <w:b/>
          <w:sz w:val="24"/>
          <w:szCs w:val="24"/>
        </w:rPr>
        <w:t xml:space="preserve">.A. – </w:t>
      </w:r>
      <w:r w:rsidR="005067DC" w:rsidRPr="00510E94">
        <w:rPr>
          <w:b/>
          <w:sz w:val="24"/>
          <w:szCs w:val="24"/>
        </w:rPr>
        <w:t>Curriculum Assessment</w:t>
      </w:r>
    </w:p>
    <w:p w14:paraId="3CBF5D56" w14:textId="6DD90AEE" w:rsidR="00A92FA2" w:rsidRDefault="00A92FA2" w:rsidP="00844198">
      <w:pPr>
        <w:spacing w:after="0" w:line="240" w:lineRule="auto"/>
        <w:rPr>
          <w:i/>
          <w:color w:val="FF0000"/>
          <w:sz w:val="24"/>
          <w:szCs w:val="24"/>
        </w:rPr>
      </w:pPr>
      <w:r w:rsidRPr="00A92FA2">
        <w:rPr>
          <w:i/>
          <w:color w:val="FF0000"/>
          <w:sz w:val="24"/>
          <w:szCs w:val="24"/>
        </w:rPr>
        <w:t>Provide an assessme</w:t>
      </w:r>
      <w:r w:rsidR="005C14B6">
        <w:rPr>
          <w:i/>
          <w:color w:val="FF0000"/>
          <w:sz w:val="24"/>
          <w:szCs w:val="24"/>
        </w:rPr>
        <w:t>nt for each curriculum element</w:t>
      </w:r>
      <w:r>
        <w:rPr>
          <w:i/>
          <w:color w:val="FF0000"/>
          <w:sz w:val="24"/>
          <w:szCs w:val="24"/>
        </w:rPr>
        <w:t xml:space="preserve">. </w:t>
      </w:r>
    </w:p>
    <w:p w14:paraId="5F1630A0" w14:textId="77777777" w:rsidR="0063113F" w:rsidRDefault="0063113F" w:rsidP="00C97E01">
      <w:pPr>
        <w:spacing w:after="0" w:line="240" w:lineRule="auto"/>
        <w:rPr>
          <w:i/>
          <w:iCs/>
          <w:sz w:val="20"/>
          <w:szCs w:val="20"/>
        </w:rPr>
      </w:pPr>
    </w:p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579"/>
        <w:gridCol w:w="6807"/>
        <w:gridCol w:w="806"/>
        <w:gridCol w:w="1039"/>
        <w:gridCol w:w="844"/>
      </w:tblGrid>
      <w:tr w:rsidR="0063113F" w:rsidRPr="005067DC" w14:paraId="7B495C6F" w14:textId="77777777" w:rsidTr="00C3469D">
        <w:tc>
          <w:tcPr>
            <w:tcW w:w="579" w:type="dxa"/>
          </w:tcPr>
          <w:p w14:paraId="4374A8AC" w14:textId="77777777" w:rsidR="0063113F" w:rsidRPr="005067DC" w:rsidRDefault="0063113F" w:rsidP="002E0B40">
            <w:pPr>
              <w:spacing w:after="0" w:line="240" w:lineRule="auto"/>
            </w:pPr>
          </w:p>
        </w:tc>
        <w:tc>
          <w:tcPr>
            <w:tcW w:w="6886" w:type="dxa"/>
          </w:tcPr>
          <w:p w14:paraId="6D779FA1" w14:textId="77777777" w:rsidR="0063113F" w:rsidRPr="005067DC" w:rsidRDefault="0063113F" w:rsidP="002E0B40">
            <w:pPr>
              <w:spacing w:after="0" w:line="240" w:lineRule="auto"/>
            </w:pPr>
          </w:p>
        </w:tc>
        <w:tc>
          <w:tcPr>
            <w:tcW w:w="810" w:type="dxa"/>
          </w:tcPr>
          <w:p w14:paraId="2133D8D4" w14:textId="77777777" w:rsidR="0063113F" w:rsidRPr="00C3469D" w:rsidRDefault="0063113F" w:rsidP="00C3469D">
            <w:pPr>
              <w:spacing w:after="0" w:line="240" w:lineRule="auto"/>
              <w:jc w:val="center"/>
              <w:rPr>
                <w:b/>
                <w:bCs/>
              </w:rPr>
            </w:pPr>
            <w:r w:rsidRPr="00C3469D">
              <w:rPr>
                <w:b/>
                <w:bCs/>
              </w:rPr>
              <w:t>Met</w:t>
            </w:r>
          </w:p>
        </w:tc>
        <w:tc>
          <w:tcPr>
            <w:tcW w:w="956" w:type="dxa"/>
          </w:tcPr>
          <w:p w14:paraId="5D1201E0" w14:textId="77777777" w:rsidR="0063113F" w:rsidRPr="00C3469D" w:rsidRDefault="0063113F" w:rsidP="00C3469D">
            <w:pPr>
              <w:spacing w:after="0" w:line="240" w:lineRule="auto"/>
              <w:jc w:val="center"/>
              <w:rPr>
                <w:b/>
                <w:bCs/>
              </w:rPr>
            </w:pPr>
            <w:r w:rsidRPr="00C3469D">
              <w:rPr>
                <w:b/>
                <w:bCs/>
              </w:rPr>
              <w:t>Partially-Met</w:t>
            </w:r>
          </w:p>
        </w:tc>
        <w:tc>
          <w:tcPr>
            <w:tcW w:w="844" w:type="dxa"/>
          </w:tcPr>
          <w:p w14:paraId="16DEC572" w14:textId="77777777" w:rsidR="0063113F" w:rsidRPr="00C3469D" w:rsidRDefault="0063113F" w:rsidP="00C3469D">
            <w:pPr>
              <w:spacing w:after="0" w:line="240" w:lineRule="auto"/>
              <w:jc w:val="center"/>
              <w:rPr>
                <w:b/>
                <w:bCs/>
              </w:rPr>
            </w:pPr>
            <w:r w:rsidRPr="00C3469D">
              <w:rPr>
                <w:b/>
                <w:bCs/>
              </w:rPr>
              <w:t>Unmet</w:t>
            </w:r>
          </w:p>
        </w:tc>
      </w:tr>
      <w:tr w:rsidR="0063113F" w:rsidRPr="005067DC" w14:paraId="43E4C3F3" w14:textId="77777777" w:rsidTr="00C3469D">
        <w:tc>
          <w:tcPr>
            <w:tcW w:w="579" w:type="dxa"/>
            <w:shd w:val="clear" w:color="auto" w:fill="F2F2F2" w:themeFill="background1" w:themeFillShade="F2"/>
          </w:tcPr>
          <w:p w14:paraId="486C0D1A" w14:textId="77777777" w:rsidR="0063113F" w:rsidRDefault="0063113F" w:rsidP="002E0B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96" w:type="dxa"/>
            <w:gridSpan w:val="4"/>
            <w:shd w:val="clear" w:color="auto" w:fill="F2F2F2" w:themeFill="background1" w:themeFillShade="F2"/>
          </w:tcPr>
          <w:p w14:paraId="743F852B" w14:textId="77777777" w:rsidR="0063113F" w:rsidRPr="005067DC" w:rsidRDefault="0063113F" w:rsidP="002E0B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Curriculum</w:t>
            </w:r>
          </w:p>
        </w:tc>
      </w:tr>
      <w:tr w:rsidR="0063113F" w:rsidRPr="005067DC" w14:paraId="67C8688B" w14:textId="77777777" w:rsidTr="00C3469D">
        <w:tc>
          <w:tcPr>
            <w:tcW w:w="579" w:type="dxa"/>
            <w:shd w:val="clear" w:color="auto" w:fill="F2F2F2" w:themeFill="background1" w:themeFillShade="F2"/>
          </w:tcPr>
          <w:p w14:paraId="3A3E0889" w14:textId="77777777" w:rsidR="0063113F" w:rsidRPr="005067DC" w:rsidRDefault="0063113F" w:rsidP="002E0B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4.A.</w:t>
            </w:r>
          </w:p>
        </w:tc>
        <w:tc>
          <w:tcPr>
            <w:tcW w:w="9496" w:type="dxa"/>
            <w:gridSpan w:val="4"/>
            <w:shd w:val="clear" w:color="auto" w:fill="F2F2F2" w:themeFill="background1" w:themeFillShade="F2"/>
          </w:tcPr>
          <w:p w14:paraId="78DA3FA4" w14:textId="77777777" w:rsidR="0063113F" w:rsidRPr="005067DC" w:rsidRDefault="0063113F" w:rsidP="002E0B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Guiding Values *</w:t>
            </w:r>
          </w:p>
        </w:tc>
      </w:tr>
      <w:tr w:rsidR="0063113F" w:rsidRPr="005067DC" w14:paraId="3588938D" w14:textId="77777777" w:rsidTr="00C3469D">
        <w:tc>
          <w:tcPr>
            <w:tcW w:w="579" w:type="dxa"/>
          </w:tcPr>
          <w:p w14:paraId="0E5F80FA" w14:textId="77777777" w:rsidR="0063113F" w:rsidRPr="00510E94" w:rsidRDefault="0063113F" w:rsidP="002E0B4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A1</w:t>
            </w:r>
          </w:p>
        </w:tc>
        <w:tc>
          <w:tcPr>
            <w:tcW w:w="6886" w:type="dxa"/>
          </w:tcPr>
          <w:p w14:paraId="00E3C08E" w14:textId="77777777" w:rsidR="0063113F" w:rsidRPr="00510E94" w:rsidRDefault="0063113F" w:rsidP="002E0B40">
            <w:pPr>
              <w:spacing w:after="0" w:line="240" w:lineRule="auto"/>
              <w:rPr>
                <w:bCs/>
              </w:rPr>
            </w:pPr>
            <w:r w:rsidRPr="00903300">
              <w:rPr>
                <w:bCs/>
                <w:i/>
                <w:iCs/>
              </w:rPr>
              <w:t>Equity, Diversity, Social Justice and Inclusion:</w:t>
            </w:r>
            <w:r>
              <w:rPr>
                <w:bCs/>
              </w:rPr>
              <w:t xml:space="preserve"> </w:t>
            </w:r>
            <w:r w:rsidRPr="005F18D4">
              <w:t>key issues of equity, diversity, and social justice, including planners’ role in expanding choice and opportunity for all persons; planning for the needs of disadvantaged groups; reducing inequities through critical examination of past and current systems; and promoting racial and economic equity.</w:t>
            </w:r>
          </w:p>
        </w:tc>
        <w:tc>
          <w:tcPr>
            <w:tcW w:w="810" w:type="dxa"/>
          </w:tcPr>
          <w:p w14:paraId="3C5EB0DF" w14:textId="77777777" w:rsidR="0063113F" w:rsidRPr="005067DC" w:rsidRDefault="0063113F" w:rsidP="002E0B40">
            <w:pPr>
              <w:spacing w:after="0" w:line="240" w:lineRule="auto"/>
            </w:pPr>
          </w:p>
        </w:tc>
        <w:tc>
          <w:tcPr>
            <w:tcW w:w="956" w:type="dxa"/>
          </w:tcPr>
          <w:p w14:paraId="17B43814" w14:textId="77777777" w:rsidR="0063113F" w:rsidRPr="005067DC" w:rsidRDefault="0063113F" w:rsidP="002E0B40">
            <w:pPr>
              <w:spacing w:after="0" w:line="240" w:lineRule="auto"/>
            </w:pPr>
          </w:p>
        </w:tc>
        <w:tc>
          <w:tcPr>
            <w:tcW w:w="844" w:type="dxa"/>
          </w:tcPr>
          <w:p w14:paraId="77D806C4" w14:textId="77777777" w:rsidR="0063113F" w:rsidRPr="005067DC" w:rsidRDefault="0063113F" w:rsidP="002E0B40">
            <w:pPr>
              <w:spacing w:after="0" w:line="240" w:lineRule="auto"/>
            </w:pPr>
          </w:p>
        </w:tc>
      </w:tr>
      <w:tr w:rsidR="0063113F" w:rsidRPr="005067DC" w14:paraId="6526E6B7" w14:textId="77777777" w:rsidTr="00C3469D">
        <w:tc>
          <w:tcPr>
            <w:tcW w:w="579" w:type="dxa"/>
          </w:tcPr>
          <w:p w14:paraId="539155EC" w14:textId="77777777" w:rsidR="0063113F" w:rsidRPr="00510E94" w:rsidRDefault="0063113F" w:rsidP="002E0B4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6886" w:type="dxa"/>
          </w:tcPr>
          <w:p w14:paraId="099A2670" w14:textId="77777777" w:rsidR="0063113F" w:rsidRPr="00510E94" w:rsidRDefault="0063113F" w:rsidP="002E0B40">
            <w:pPr>
              <w:spacing w:after="0" w:line="240" w:lineRule="auto"/>
              <w:rPr>
                <w:bCs/>
              </w:rPr>
            </w:pPr>
            <w:r w:rsidRPr="00903300">
              <w:rPr>
                <w:bCs/>
                <w:i/>
                <w:iCs/>
              </w:rPr>
              <w:t>Sustainability, Resilience, and Climate Justice:</w:t>
            </w:r>
            <w:r>
              <w:rPr>
                <w:bCs/>
              </w:rPr>
              <w:t xml:space="preserve"> </w:t>
            </w:r>
            <w:r w:rsidRPr="005F18D4">
              <w:t>environmental, economic, and social/political factors that contribute to sustainable communities, reducing impacts of climate change, and creating equitable and climate-adapted futures.</w:t>
            </w:r>
          </w:p>
        </w:tc>
        <w:tc>
          <w:tcPr>
            <w:tcW w:w="810" w:type="dxa"/>
          </w:tcPr>
          <w:p w14:paraId="79C15925" w14:textId="77777777" w:rsidR="0063113F" w:rsidRPr="005067DC" w:rsidRDefault="0063113F" w:rsidP="002E0B40">
            <w:pPr>
              <w:spacing w:after="0" w:line="240" w:lineRule="auto"/>
            </w:pPr>
          </w:p>
        </w:tc>
        <w:tc>
          <w:tcPr>
            <w:tcW w:w="956" w:type="dxa"/>
          </w:tcPr>
          <w:p w14:paraId="0985E511" w14:textId="77777777" w:rsidR="0063113F" w:rsidRPr="005067DC" w:rsidRDefault="0063113F" w:rsidP="002E0B40">
            <w:pPr>
              <w:spacing w:after="0" w:line="240" w:lineRule="auto"/>
            </w:pPr>
          </w:p>
        </w:tc>
        <w:tc>
          <w:tcPr>
            <w:tcW w:w="844" w:type="dxa"/>
          </w:tcPr>
          <w:p w14:paraId="70B18421" w14:textId="77777777" w:rsidR="0063113F" w:rsidRPr="005067DC" w:rsidRDefault="0063113F" w:rsidP="002E0B40">
            <w:pPr>
              <w:spacing w:after="0" w:line="240" w:lineRule="auto"/>
            </w:pPr>
          </w:p>
        </w:tc>
      </w:tr>
      <w:tr w:rsidR="0063113F" w:rsidRPr="005067DC" w14:paraId="397A19ED" w14:textId="77777777" w:rsidTr="00C3469D">
        <w:tc>
          <w:tcPr>
            <w:tcW w:w="579" w:type="dxa"/>
          </w:tcPr>
          <w:p w14:paraId="206DD6B8" w14:textId="77777777" w:rsidR="0063113F" w:rsidRPr="00510E94" w:rsidRDefault="0063113F" w:rsidP="002E0B4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A3</w:t>
            </w:r>
          </w:p>
        </w:tc>
        <w:tc>
          <w:tcPr>
            <w:tcW w:w="6886" w:type="dxa"/>
          </w:tcPr>
          <w:p w14:paraId="30D31B53" w14:textId="77777777" w:rsidR="0063113F" w:rsidRPr="00510E94" w:rsidRDefault="0063113F" w:rsidP="002E0B40">
            <w:pPr>
              <w:spacing w:after="0" w:line="240" w:lineRule="auto"/>
              <w:rPr>
                <w:bCs/>
              </w:rPr>
            </w:pPr>
            <w:r w:rsidRPr="00903300">
              <w:rPr>
                <w:bCs/>
                <w:i/>
                <w:iCs/>
              </w:rPr>
              <w:t>Professional Ethics and Responsibility</w:t>
            </w:r>
            <w:r>
              <w:rPr>
                <w:bCs/>
              </w:rPr>
              <w:t>:</w:t>
            </w:r>
            <w:r w:rsidRPr="005F18D4">
              <w:t xml:space="preserve"> key issues of planning ethics and related questions of the ethics of public decision-making, research, and client representation (including the provisions of the AICP Code of Ethics and Professional Conduct, and APA’s Ethical Principles in Planning).</w:t>
            </w:r>
          </w:p>
        </w:tc>
        <w:tc>
          <w:tcPr>
            <w:tcW w:w="810" w:type="dxa"/>
          </w:tcPr>
          <w:p w14:paraId="2DCC07C2" w14:textId="77777777" w:rsidR="0063113F" w:rsidRPr="005067DC" w:rsidRDefault="0063113F" w:rsidP="002E0B40">
            <w:pPr>
              <w:spacing w:after="0" w:line="240" w:lineRule="auto"/>
            </w:pPr>
          </w:p>
        </w:tc>
        <w:tc>
          <w:tcPr>
            <w:tcW w:w="956" w:type="dxa"/>
          </w:tcPr>
          <w:p w14:paraId="075277B2" w14:textId="77777777" w:rsidR="0063113F" w:rsidRPr="005067DC" w:rsidRDefault="0063113F" w:rsidP="002E0B40">
            <w:pPr>
              <w:spacing w:after="0" w:line="240" w:lineRule="auto"/>
            </w:pPr>
          </w:p>
        </w:tc>
        <w:tc>
          <w:tcPr>
            <w:tcW w:w="844" w:type="dxa"/>
          </w:tcPr>
          <w:p w14:paraId="01C68F75" w14:textId="77777777" w:rsidR="0063113F" w:rsidRPr="005067DC" w:rsidRDefault="0063113F" w:rsidP="002E0B40">
            <w:pPr>
              <w:spacing w:after="0" w:line="240" w:lineRule="auto"/>
            </w:pPr>
          </w:p>
        </w:tc>
      </w:tr>
      <w:tr w:rsidR="0063113F" w:rsidRPr="005067DC" w14:paraId="546FE9A3" w14:textId="77777777" w:rsidTr="00C3469D">
        <w:tc>
          <w:tcPr>
            <w:tcW w:w="579" w:type="dxa"/>
            <w:shd w:val="clear" w:color="auto" w:fill="F2F2F2" w:themeFill="background1" w:themeFillShade="F2"/>
          </w:tcPr>
          <w:p w14:paraId="1C416933" w14:textId="77777777" w:rsidR="0063113F" w:rsidRPr="005067DC" w:rsidRDefault="0063113F" w:rsidP="002E0B40">
            <w:pPr>
              <w:spacing w:after="0" w:line="240" w:lineRule="auto"/>
              <w:jc w:val="both"/>
            </w:pPr>
            <w:r>
              <w:rPr>
                <w:b/>
              </w:rPr>
              <w:t>4.B.</w:t>
            </w:r>
          </w:p>
        </w:tc>
        <w:tc>
          <w:tcPr>
            <w:tcW w:w="6886" w:type="dxa"/>
            <w:shd w:val="clear" w:color="auto" w:fill="F2F2F2" w:themeFill="background1" w:themeFillShade="F2"/>
          </w:tcPr>
          <w:p w14:paraId="146D9AAD" w14:textId="77777777" w:rsidR="0063113F" w:rsidRPr="005067DC" w:rsidRDefault="0063113F" w:rsidP="002E0B40">
            <w:pPr>
              <w:spacing w:after="0" w:line="240" w:lineRule="auto"/>
            </w:pPr>
            <w:r>
              <w:rPr>
                <w:b/>
              </w:rPr>
              <w:t>Required Knowledge and Skills of the Profession *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4BD3ADD2" w14:textId="77777777" w:rsidR="0063113F" w:rsidRPr="005067DC" w:rsidRDefault="0063113F" w:rsidP="002E0B40">
            <w:pPr>
              <w:spacing w:after="0" w:line="240" w:lineRule="auto"/>
            </w:pPr>
          </w:p>
        </w:tc>
        <w:tc>
          <w:tcPr>
            <w:tcW w:w="956" w:type="dxa"/>
            <w:shd w:val="clear" w:color="auto" w:fill="F2F2F2" w:themeFill="background1" w:themeFillShade="F2"/>
          </w:tcPr>
          <w:p w14:paraId="12C03C5D" w14:textId="77777777" w:rsidR="0063113F" w:rsidRPr="005067DC" w:rsidRDefault="0063113F" w:rsidP="002E0B40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F2F2F2" w:themeFill="background1" w:themeFillShade="F2"/>
          </w:tcPr>
          <w:p w14:paraId="73D884EA" w14:textId="77777777" w:rsidR="0063113F" w:rsidRPr="005067DC" w:rsidRDefault="0063113F" w:rsidP="002E0B40">
            <w:pPr>
              <w:spacing w:after="0" w:line="240" w:lineRule="auto"/>
            </w:pPr>
          </w:p>
        </w:tc>
      </w:tr>
      <w:tr w:rsidR="0063113F" w:rsidRPr="005067DC" w14:paraId="069F74AA" w14:textId="77777777" w:rsidTr="00C3469D">
        <w:tc>
          <w:tcPr>
            <w:tcW w:w="579" w:type="dxa"/>
          </w:tcPr>
          <w:p w14:paraId="6462E9F4" w14:textId="77777777" w:rsidR="0063113F" w:rsidRPr="005067DC" w:rsidRDefault="0063113F" w:rsidP="002E0B40">
            <w:pPr>
              <w:spacing w:after="0" w:line="240" w:lineRule="auto"/>
              <w:jc w:val="center"/>
            </w:pPr>
            <w:r>
              <w:t>B1</w:t>
            </w:r>
          </w:p>
        </w:tc>
        <w:tc>
          <w:tcPr>
            <w:tcW w:w="6886" w:type="dxa"/>
          </w:tcPr>
          <w:p w14:paraId="41B62A61" w14:textId="77777777" w:rsidR="0063113F" w:rsidRPr="00903300" w:rsidRDefault="0063113F" w:rsidP="002E0B40">
            <w:pPr>
              <w:spacing w:after="0" w:line="240" w:lineRule="auto"/>
              <w:rPr>
                <w:i/>
                <w:iCs/>
              </w:rPr>
            </w:pPr>
            <w:r w:rsidRPr="00903300">
              <w:rPr>
                <w:i/>
                <w:iCs/>
              </w:rPr>
              <w:t>General Planning Knowledge in Global Context</w:t>
            </w:r>
          </w:p>
        </w:tc>
        <w:tc>
          <w:tcPr>
            <w:tcW w:w="810" w:type="dxa"/>
          </w:tcPr>
          <w:p w14:paraId="0484A4EE" w14:textId="77777777" w:rsidR="0063113F" w:rsidRPr="005067DC" w:rsidRDefault="0063113F" w:rsidP="002E0B40">
            <w:pPr>
              <w:spacing w:after="0" w:line="240" w:lineRule="auto"/>
            </w:pPr>
          </w:p>
        </w:tc>
        <w:tc>
          <w:tcPr>
            <w:tcW w:w="956" w:type="dxa"/>
          </w:tcPr>
          <w:p w14:paraId="6FB80232" w14:textId="77777777" w:rsidR="0063113F" w:rsidRPr="005067DC" w:rsidRDefault="0063113F" w:rsidP="002E0B40">
            <w:pPr>
              <w:spacing w:after="0" w:line="240" w:lineRule="auto"/>
            </w:pPr>
          </w:p>
        </w:tc>
        <w:tc>
          <w:tcPr>
            <w:tcW w:w="844" w:type="dxa"/>
          </w:tcPr>
          <w:p w14:paraId="013919CD" w14:textId="77777777" w:rsidR="0063113F" w:rsidRPr="005067DC" w:rsidRDefault="0063113F" w:rsidP="002E0B40">
            <w:pPr>
              <w:spacing w:after="0" w:line="240" w:lineRule="auto"/>
            </w:pPr>
          </w:p>
        </w:tc>
      </w:tr>
      <w:tr w:rsidR="0063113F" w:rsidRPr="005067DC" w14:paraId="6FD3F875" w14:textId="77777777" w:rsidTr="00C3469D">
        <w:tc>
          <w:tcPr>
            <w:tcW w:w="579" w:type="dxa"/>
          </w:tcPr>
          <w:p w14:paraId="2E4B5129" w14:textId="77777777" w:rsidR="0063113F" w:rsidRPr="005067DC" w:rsidRDefault="0063113F" w:rsidP="002E0B40">
            <w:pPr>
              <w:spacing w:after="0" w:line="240" w:lineRule="auto"/>
              <w:ind w:left="360"/>
              <w:jc w:val="right"/>
            </w:pPr>
          </w:p>
        </w:tc>
        <w:tc>
          <w:tcPr>
            <w:tcW w:w="6886" w:type="dxa"/>
          </w:tcPr>
          <w:p w14:paraId="1A756819" w14:textId="77777777" w:rsidR="0063113F" w:rsidRPr="00903300" w:rsidRDefault="0063113F" w:rsidP="0063113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0"/>
            </w:pPr>
            <w:r w:rsidRPr="00903300">
              <w:rPr>
                <w:i/>
                <w:iCs/>
              </w:rPr>
              <w:t>Planning History and Theory:</w:t>
            </w:r>
            <w:r>
              <w:t xml:space="preserve"> </w:t>
            </w:r>
            <w:r w:rsidRPr="005F18D4">
              <w:rPr>
                <w:bCs/>
                <w:iCs/>
              </w:rPr>
              <w:t>The evolution and current</w:t>
            </w:r>
          </w:p>
          <w:p w14:paraId="2527453D" w14:textId="77777777" w:rsidR="0063113F" w:rsidRPr="005067DC" w:rsidRDefault="0063113F" w:rsidP="002E0B40">
            <w:pPr>
              <w:pStyle w:val="ListParagraph"/>
              <w:spacing w:after="0" w:line="240" w:lineRule="auto"/>
              <w:ind w:left="360"/>
            </w:pPr>
            <w:r w:rsidRPr="005F18D4">
              <w:rPr>
                <w:bCs/>
                <w:iCs/>
              </w:rPr>
              <w:t xml:space="preserve">practice of planning in communities, cities, regions, and nations; </w:t>
            </w:r>
            <w:r w:rsidRPr="005F18D4">
              <w:t>how planning has advanced and hindered the attainment of justice, equity, diversity, and inclusion; expectations about planning outcomes in different local and national contexts; conceptual models about what planning is and how it works; past and present conceptions of the future, including the relationship between planning and the future; the role of planning in responding to the global climate crisis.</w:t>
            </w:r>
          </w:p>
        </w:tc>
        <w:tc>
          <w:tcPr>
            <w:tcW w:w="810" w:type="dxa"/>
          </w:tcPr>
          <w:p w14:paraId="6E97EF31" w14:textId="77777777" w:rsidR="0063113F" w:rsidRPr="005067DC" w:rsidRDefault="0063113F" w:rsidP="002E0B40">
            <w:pPr>
              <w:spacing w:after="0" w:line="240" w:lineRule="auto"/>
            </w:pPr>
          </w:p>
        </w:tc>
        <w:tc>
          <w:tcPr>
            <w:tcW w:w="956" w:type="dxa"/>
          </w:tcPr>
          <w:p w14:paraId="55C00B92" w14:textId="77777777" w:rsidR="0063113F" w:rsidRPr="005067DC" w:rsidRDefault="0063113F" w:rsidP="002E0B40">
            <w:pPr>
              <w:spacing w:after="0" w:line="240" w:lineRule="auto"/>
            </w:pPr>
          </w:p>
        </w:tc>
        <w:tc>
          <w:tcPr>
            <w:tcW w:w="844" w:type="dxa"/>
          </w:tcPr>
          <w:p w14:paraId="4388BD53" w14:textId="77777777" w:rsidR="0063113F" w:rsidRPr="005067DC" w:rsidRDefault="0063113F" w:rsidP="002E0B40">
            <w:pPr>
              <w:spacing w:after="0" w:line="240" w:lineRule="auto"/>
            </w:pPr>
          </w:p>
        </w:tc>
      </w:tr>
      <w:tr w:rsidR="0063113F" w:rsidRPr="005067DC" w14:paraId="1275C5B3" w14:textId="77777777" w:rsidTr="00C3469D">
        <w:tc>
          <w:tcPr>
            <w:tcW w:w="579" w:type="dxa"/>
          </w:tcPr>
          <w:p w14:paraId="31EFA281" w14:textId="77777777" w:rsidR="0063113F" w:rsidRPr="005067DC" w:rsidRDefault="0063113F" w:rsidP="002E0B40">
            <w:pPr>
              <w:spacing w:after="0" w:line="240" w:lineRule="auto"/>
              <w:ind w:left="360"/>
            </w:pPr>
          </w:p>
        </w:tc>
        <w:tc>
          <w:tcPr>
            <w:tcW w:w="6886" w:type="dxa"/>
          </w:tcPr>
          <w:p w14:paraId="513A0E65" w14:textId="77777777" w:rsidR="0063113F" w:rsidRPr="005067DC" w:rsidRDefault="0063113F" w:rsidP="0063113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0"/>
            </w:pPr>
            <w:r w:rsidRPr="00903300">
              <w:rPr>
                <w:i/>
                <w:iCs/>
              </w:rPr>
              <w:t>Planning Law and Institutions:</w:t>
            </w:r>
            <w:r>
              <w:t xml:space="preserve"> </w:t>
            </w:r>
            <w:r w:rsidRPr="005F18D4">
              <w:t>Behaviors and structures available to bring about sound planning outcomes; mechanisms and practices for ensuring equitable and inclusive decision-making; legal and institutional contexts within which planning occurs in the U.S. and/or internationally.</w:t>
            </w:r>
          </w:p>
        </w:tc>
        <w:tc>
          <w:tcPr>
            <w:tcW w:w="810" w:type="dxa"/>
          </w:tcPr>
          <w:p w14:paraId="3B47293C" w14:textId="77777777" w:rsidR="0063113F" w:rsidRPr="005067DC" w:rsidRDefault="0063113F" w:rsidP="002E0B40">
            <w:pPr>
              <w:spacing w:after="0" w:line="240" w:lineRule="auto"/>
            </w:pPr>
          </w:p>
        </w:tc>
        <w:tc>
          <w:tcPr>
            <w:tcW w:w="956" w:type="dxa"/>
          </w:tcPr>
          <w:p w14:paraId="3405B5E5" w14:textId="77777777" w:rsidR="0063113F" w:rsidRPr="005067DC" w:rsidRDefault="0063113F" w:rsidP="002E0B40">
            <w:pPr>
              <w:spacing w:after="0" w:line="240" w:lineRule="auto"/>
            </w:pPr>
          </w:p>
        </w:tc>
        <w:tc>
          <w:tcPr>
            <w:tcW w:w="844" w:type="dxa"/>
          </w:tcPr>
          <w:p w14:paraId="5A1FD686" w14:textId="77777777" w:rsidR="0063113F" w:rsidRPr="005067DC" w:rsidRDefault="0063113F" w:rsidP="002E0B40">
            <w:pPr>
              <w:spacing w:after="0" w:line="240" w:lineRule="auto"/>
            </w:pPr>
          </w:p>
        </w:tc>
      </w:tr>
      <w:tr w:rsidR="0063113F" w:rsidRPr="005067DC" w14:paraId="3DD22522" w14:textId="77777777" w:rsidTr="00C3469D">
        <w:tc>
          <w:tcPr>
            <w:tcW w:w="579" w:type="dxa"/>
          </w:tcPr>
          <w:p w14:paraId="4B2E1089" w14:textId="77777777" w:rsidR="0063113F" w:rsidRPr="00510E94" w:rsidRDefault="0063113F" w:rsidP="002E0B40">
            <w:pPr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6886" w:type="dxa"/>
          </w:tcPr>
          <w:p w14:paraId="413D2D90" w14:textId="77777777" w:rsidR="0063113F" w:rsidRPr="00C97E01" w:rsidRDefault="0063113F" w:rsidP="0063113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0"/>
              <w:rPr>
                <w:bCs/>
              </w:rPr>
            </w:pPr>
            <w:r w:rsidRPr="00903300">
              <w:rPr>
                <w:bCs/>
                <w:i/>
                <w:iCs/>
              </w:rPr>
              <w:t>Urban and Regional Development:</w:t>
            </w:r>
            <w:r>
              <w:rPr>
                <w:bCs/>
              </w:rPr>
              <w:t xml:space="preserve"> </w:t>
            </w:r>
            <w:r w:rsidRPr="005F18D4">
              <w:t>Political, economic, social, and environmental explanations of and insights on historical, present, and future development; relationships between the built and natural environments and individual and community health and well-being; planning responses to mitigate climate change, reduce risks, and recover from climate-exacerbated impacts; interactions – flows of people, materials, ideas, and cultures – across world regions.</w:t>
            </w:r>
          </w:p>
        </w:tc>
        <w:tc>
          <w:tcPr>
            <w:tcW w:w="810" w:type="dxa"/>
          </w:tcPr>
          <w:p w14:paraId="6309C653" w14:textId="77777777" w:rsidR="0063113F" w:rsidRPr="005067DC" w:rsidRDefault="0063113F" w:rsidP="002E0B40">
            <w:pPr>
              <w:spacing w:after="0" w:line="240" w:lineRule="auto"/>
            </w:pPr>
          </w:p>
        </w:tc>
        <w:tc>
          <w:tcPr>
            <w:tcW w:w="956" w:type="dxa"/>
          </w:tcPr>
          <w:p w14:paraId="090A5644" w14:textId="77777777" w:rsidR="0063113F" w:rsidRPr="005067DC" w:rsidRDefault="0063113F" w:rsidP="002E0B40">
            <w:pPr>
              <w:spacing w:after="0" w:line="240" w:lineRule="auto"/>
            </w:pPr>
          </w:p>
        </w:tc>
        <w:tc>
          <w:tcPr>
            <w:tcW w:w="844" w:type="dxa"/>
          </w:tcPr>
          <w:p w14:paraId="6C9C28B2" w14:textId="77777777" w:rsidR="0063113F" w:rsidRPr="005067DC" w:rsidRDefault="0063113F" w:rsidP="002E0B40">
            <w:pPr>
              <w:spacing w:after="0" w:line="240" w:lineRule="auto"/>
            </w:pPr>
          </w:p>
        </w:tc>
      </w:tr>
      <w:tr w:rsidR="0063113F" w:rsidRPr="005067DC" w14:paraId="310AF423" w14:textId="77777777" w:rsidTr="00C3469D">
        <w:tc>
          <w:tcPr>
            <w:tcW w:w="579" w:type="dxa"/>
          </w:tcPr>
          <w:p w14:paraId="41E7558E" w14:textId="77777777" w:rsidR="0063113F" w:rsidRPr="005067DC" w:rsidRDefault="0063113F" w:rsidP="002E0B40">
            <w:pPr>
              <w:spacing w:after="0" w:line="240" w:lineRule="auto"/>
              <w:jc w:val="center"/>
            </w:pPr>
            <w:r>
              <w:t>B2</w:t>
            </w:r>
          </w:p>
        </w:tc>
        <w:tc>
          <w:tcPr>
            <w:tcW w:w="6886" w:type="dxa"/>
          </w:tcPr>
          <w:p w14:paraId="62C9F802" w14:textId="77777777" w:rsidR="0063113F" w:rsidRPr="00903300" w:rsidRDefault="0063113F" w:rsidP="002E0B40">
            <w:pPr>
              <w:spacing w:after="0" w:line="240" w:lineRule="auto"/>
              <w:rPr>
                <w:i/>
                <w:iCs/>
              </w:rPr>
            </w:pPr>
            <w:r w:rsidRPr="00903300">
              <w:rPr>
                <w:i/>
                <w:iCs/>
              </w:rPr>
              <w:t>Skills and Tools for Planning Practice</w:t>
            </w:r>
          </w:p>
        </w:tc>
        <w:tc>
          <w:tcPr>
            <w:tcW w:w="810" w:type="dxa"/>
          </w:tcPr>
          <w:p w14:paraId="793C533E" w14:textId="77777777" w:rsidR="0063113F" w:rsidRPr="005067DC" w:rsidRDefault="0063113F" w:rsidP="002E0B40">
            <w:pPr>
              <w:spacing w:after="0" w:line="240" w:lineRule="auto"/>
            </w:pPr>
          </w:p>
        </w:tc>
        <w:tc>
          <w:tcPr>
            <w:tcW w:w="956" w:type="dxa"/>
          </w:tcPr>
          <w:p w14:paraId="1A526EA8" w14:textId="77777777" w:rsidR="0063113F" w:rsidRPr="005067DC" w:rsidRDefault="0063113F" w:rsidP="002E0B40">
            <w:pPr>
              <w:spacing w:after="0" w:line="240" w:lineRule="auto"/>
            </w:pPr>
          </w:p>
        </w:tc>
        <w:tc>
          <w:tcPr>
            <w:tcW w:w="844" w:type="dxa"/>
          </w:tcPr>
          <w:p w14:paraId="676BE3B1" w14:textId="77777777" w:rsidR="0063113F" w:rsidRPr="005067DC" w:rsidRDefault="0063113F" w:rsidP="002E0B40">
            <w:pPr>
              <w:spacing w:after="0" w:line="240" w:lineRule="auto"/>
            </w:pPr>
          </w:p>
        </w:tc>
      </w:tr>
      <w:tr w:rsidR="0063113F" w:rsidRPr="005067DC" w14:paraId="4AC1C689" w14:textId="77777777" w:rsidTr="00C3469D">
        <w:tc>
          <w:tcPr>
            <w:tcW w:w="579" w:type="dxa"/>
          </w:tcPr>
          <w:p w14:paraId="0C44BFB4" w14:textId="77777777" w:rsidR="0063113F" w:rsidRPr="005067DC" w:rsidRDefault="0063113F" w:rsidP="002E0B40">
            <w:pPr>
              <w:spacing w:after="0" w:line="240" w:lineRule="auto"/>
              <w:ind w:left="360"/>
            </w:pPr>
          </w:p>
        </w:tc>
        <w:tc>
          <w:tcPr>
            <w:tcW w:w="6886" w:type="dxa"/>
          </w:tcPr>
          <w:p w14:paraId="447B1FD3" w14:textId="77777777" w:rsidR="0063113F" w:rsidRPr="005067DC" w:rsidRDefault="0063113F" w:rsidP="0063113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</w:pPr>
            <w:r w:rsidRPr="00903300">
              <w:rPr>
                <w:i/>
                <w:iCs/>
              </w:rPr>
              <w:t>Planning Process and Engagement:</w:t>
            </w:r>
            <w:r>
              <w:t xml:space="preserve"> </w:t>
            </w:r>
            <w:r w:rsidRPr="005F18D4">
              <w:t>Planning process and community and stakeholder engagement; plan creation and implementation; methods of design and intervention to understand and influence the future.</w:t>
            </w:r>
          </w:p>
        </w:tc>
        <w:tc>
          <w:tcPr>
            <w:tcW w:w="810" w:type="dxa"/>
          </w:tcPr>
          <w:p w14:paraId="4280CDC6" w14:textId="77777777" w:rsidR="0063113F" w:rsidRPr="005067DC" w:rsidRDefault="0063113F" w:rsidP="002E0B40">
            <w:pPr>
              <w:spacing w:after="0" w:line="240" w:lineRule="auto"/>
            </w:pPr>
          </w:p>
        </w:tc>
        <w:tc>
          <w:tcPr>
            <w:tcW w:w="956" w:type="dxa"/>
          </w:tcPr>
          <w:p w14:paraId="626302E3" w14:textId="77777777" w:rsidR="0063113F" w:rsidRPr="005067DC" w:rsidRDefault="0063113F" w:rsidP="002E0B40">
            <w:pPr>
              <w:spacing w:after="0" w:line="240" w:lineRule="auto"/>
            </w:pPr>
          </w:p>
        </w:tc>
        <w:tc>
          <w:tcPr>
            <w:tcW w:w="844" w:type="dxa"/>
          </w:tcPr>
          <w:p w14:paraId="0B72B621" w14:textId="77777777" w:rsidR="0063113F" w:rsidRPr="005067DC" w:rsidRDefault="0063113F" w:rsidP="002E0B40">
            <w:pPr>
              <w:spacing w:after="0" w:line="240" w:lineRule="auto"/>
            </w:pPr>
          </w:p>
        </w:tc>
      </w:tr>
      <w:tr w:rsidR="0063113F" w:rsidRPr="005067DC" w14:paraId="7EB59533" w14:textId="77777777" w:rsidTr="00C3469D">
        <w:tc>
          <w:tcPr>
            <w:tcW w:w="579" w:type="dxa"/>
          </w:tcPr>
          <w:p w14:paraId="06EA589B" w14:textId="77777777" w:rsidR="0063113F" w:rsidRPr="005067DC" w:rsidRDefault="0063113F" w:rsidP="002E0B40">
            <w:pPr>
              <w:spacing w:after="0" w:line="240" w:lineRule="auto"/>
              <w:ind w:left="360"/>
            </w:pPr>
          </w:p>
        </w:tc>
        <w:tc>
          <w:tcPr>
            <w:tcW w:w="6886" w:type="dxa"/>
          </w:tcPr>
          <w:p w14:paraId="6755D5D3" w14:textId="77777777" w:rsidR="0063113F" w:rsidRPr="005067DC" w:rsidRDefault="0063113F" w:rsidP="0063113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</w:pPr>
            <w:r w:rsidRPr="00903300">
              <w:rPr>
                <w:i/>
                <w:iCs/>
              </w:rPr>
              <w:t>Analytical Skills and Tools</w:t>
            </w:r>
            <w:r>
              <w:t xml:space="preserve">: </w:t>
            </w:r>
            <w:r w:rsidRPr="005F18D4">
              <w:t>Research and critical analysis skills for preparing and conducting research; quantitative and qualitative methods of data collection, analysis, and forecasting; methods of geo-spatial analysis, mapping and data visualization; data analytics and urban technology.</w:t>
            </w:r>
          </w:p>
        </w:tc>
        <w:tc>
          <w:tcPr>
            <w:tcW w:w="810" w:type="dxa"/>
          </w:tcPr>
          <w:p w14:paraId="62F8DD3C" w14:textId="77777777" w:rsidR="0063113F" w:rsidRPr="005067DC" w:rsidRDefault="0063113F" w:rsidP="002E0B40">
            <w:pPr>
              <w:spacing w:after="0" w:line="240" w:lineRule="auto"/>
            </w:pPr>
          </w:p>
        </w:tc>
        <w:tc>
          <w:tcPr>
            <w:tcW w:w="956" w:type="dxa"/>
          </w:tcPr>
          <w:p w14:paraId="004C41FC" w14:textId="77777777" w:rsidR="0063113F" w:rsidRPr="005067DC" w:rsidRDefault="0063113F" w:rsidP="002E0B40">
            <w:pPr>
              <w:spacing w:after="0" w:line="240" w:lineRule="auto"/>
            </w:pPr>
          </w:p>
        </w:tc>
        <w:tc>
          <w:tcPr>
            <w:tcW w:w="844" w:type="dxa"/>
          </w:tcPr>
          <w:p w14:paraId="088C0557" w14:textId="77777777" w:rsidR="0063113F" w:rsidRPr="005067DC" w:rsidRDefault="0063113F" w:rsidP="002E0B40">
            <w:pPr>
              <w:spacing w:after="0" w:line="240" w:lineRule="auto"/>
            </w:pPr>
          </w:p>
        </w:tc>
      </w:tr>
      <w:tr w:rsidR="0063113F" w:rsidRPr="005067DC" w14:paraId="5065333F" w14:textId="77777777" w:rsidTr="00C3469D">
        <w:tc>
          <w:tcPr>
            <w:tcW w:w="579" w:type="dxa"/>
          </w:tcPr>
          <w:p w14:paraId="1729AF65" w14:textId="77777777" w:rsidR="0063113F" w:rsidRPr="005067DC" w:rsidRDefault="0063113F" w:rsidP="002E0B40">
            <w:pPr>
              <w:spacing w:after="0" w:line="240" w:lineRule="auto"/>
              <w:ind w:left="360"/>
            </w:pPr>
          </w:p>
        </w:tc>
        <w:tc>
          <w:tcPr>
            <w:tcW w:w="6886" w:type="dxa"/>
          </w:tcPr>
          <w:p w14:paraId="353A7335" w14:textId="77777777" w:rsidR="0063113F" w:rsidRPr="005067DC" w:rsidRDefault="0063113F" w:rsidP="0063113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</w:pPr>
            <w:r w:rsidRPr="00903300">
              <w:rPr>
                <w:i/>
                <w:iCs/>
              </w:rPr>
              <w:t>Professional, Communication, and Leadership Skills</w:t>
            </w:r>
            <w:r>
              <w:t xml:space="preserve">: </w:t>
            </w:r>
            <w:r w:rsidRPr="005F18D4">
              <w:t>Ability to work in teams and with professionals in allied fields; professional leadership in the planning context; written, oral, and graphic communication.</w:t>
            </w:r>
          </w:p>
        </w:tc>
        <w:tc>
          <w:tcPr>
            <w:tcW w:w="810" w:type="dxa"/>
          </w:tcPr>
          <w:p w14:paraId="1E6296F7" w14:textId="77777777" w:rsidR="0063113F" w:rsidRPr="005067DC" w:rsidRDefault="0063113F" w:rsidP="002E0B40">
            <w:pPr>
              <w:spacing w:after="0" w:line="240" w:lineRule="auto"/>
            </w:pPr>
          </w:p>
        </w:tc>
        <w:tc>
          <w:tcPr>
            <w:tcW w:w="956" w:type="dxa"/>
          </w:tcPr>
          <w:p w14:paraId="47464BFC" w14:textId="77777777" w:rsidR="0063113F" w:rsidRPr="005067DC" w:rsidRDefault="0063113F" w:rsidP="002E0B40">
            <w:pPr>
              <w:spacing w:after="0" w:line="240" w:lineRule="auto"/>
            </w:pPr>
          </w:p>
        </w:tc>
        <w:tc>
          <w:tcPr>
            <w:tcW w:w="844" w:type="dxa"/>
          </w:tcPr>
          <w:p w14:paraId="6EDDDC9C" w14:textId="77777777" w:rsidR="0063113F" w:rsidRPr="005067DC" w:rsidRDefault="0063113F" w:rsidP="002E0B40">
            <w:pPr>
              <w:spacing w:after="0" w:line="240" w:lineRule="auto"/>
            </w:pPr>
          </w:p>
        </w:tc>
      </w:tr>
    </w:tbl>
    <w:p w14:paraId="556BEB5A" w14:textId="77777777" w:rsidR="0063113F" w:rsidRPr="00C97E01" w:rsidRDefault="0063113F" w:rsidP="0063113F">
      <w:pPr>
        <w:spacing w:after="0" w:line="240" w:lineRule="auto"/>
        <w:rPr>
          <w:i/>
          <w:iCs/>
          <w:sz w:val="20"/>
          <w:szCs w:val="20"/>
        </w:rPr>
      </w:pPr>
      <w:r w:rsidRPr="00C97E01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 xml:space="preserve"> Assessment for criterion 4A and 4B is found in the main compliance checklist (Part 2 Compliance Checklist)</w:t>
      </w:r>
    </w:p>
    <w:p w14:paraId="4CD95D33" w14:textId="77777777" w:rsidR="0063113F" w:rsidRDefault="0063113F" w:rsidP="00C97E01">
      <w:pPr>
        <w:spacing w:after="0" w:line="240" w:lineRule="auto"/>
        <w:rPr>
          <w:i/>
          <w:iCs/>
          <w:sz w:val="20"/>
          <w:szCs w:val="20"/>
        </w:rPr>
      </w:pPr>
    </w:p>
    <w:p w14:paraId="2E51C14E" w14:textId="77777777" w:rsidR="0063113F" w:rsidRDefault="0063113F" w:rsidP="00C97E01">
      <w:pPr>
        <w:spacing w:after="0" w:line="240" w:lineRule="auto"/>
        <w:rPr>
          <w:i/>
          <w:iCs/>
          <w:sz w:val="20"/>
          <w:szCs w:val="20"/>
        </w:rPr>
      </w:pPr>
    </w:p>
    <w:p w14:paraId="5043F9BA" w14:textId="77777777" w:rsidR="0063113F" w:rsidRDefault="0063113F" w:rsidP="00C97E01">
      <w:pPr>
        <w:spacing w:after="0" w:line="240" w:lineRule="auto"/>
        <w:rPr>
          <w:i/>
          <w:iCs/>
          <w:sz w:val="20"/>
          <w:szCs w:val="20"/>
        </w:rPr>
      </w:pPr>
    </w:p>
    <w:p w14:paraId="2EC63F5B" w14:textId="77777777" w:rsidR="0063113F" w:rsidRDefault="0063113F" w:rsidP="0084419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599D67C" w14:textId="28C52918" w:rsidR="00B9032A" w:rsidRDefault="00B9032A" w:rsidP="0084419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73032">
        <w:rPr>
          <w:b/>
          <w:bCs/>
          <w:sz w:val="24"/>
          <w:szCs w:val="24"/>
        </w:rPr>
        <w:t xml:space="preserve">Part </w:t>
      </w:r>
      <w:r>
        <w:rPr>
          <w:b/>
          <w:bCs/>
          <w:sz w:val="24"/>
          <w:szCs w:val="24"/>
        </w:rPr>
        <w:t>3</w:t>
      </w:r>
      <w:r w:rsidRPr="00D73032">
        <w:rPr>
          <w:b/>
          <w:bCs/>
          <w:sz w:val="24"/>
          <w:szCs w:val="24"/>
        </w:rPr>
        <w:t xml:space="preserve"> - Assessment </w:t>
      </w:r>
      <w:r w:rsidR="00B00E5B">
        <w:rPr>
          <w:b/>
          <w:bCs/>
          <w:sz w:val="24"/>
          <w:szCs w:val="24"/>
        </w:rPr>
        <w:t>and Recommendations</w:t>
      </w:r>
    </w:p>
    <w:p w14:paraId="69C619B4" w14:textId="77777777" w:rsidR="00B9032A" w:rsidRDefault="00B9032A" w:rsidP="00844198">
      <w:pPr>
        <w:spacing w:after="0" w:line="240" w:lineRule="auto"/>
        <w:rPr>
          <w:sz w:val="24"/>
          <w:szCs w:val="24"/>
        </w:rPr>
      </w:pPr>
    </w:p>
    <w:p w14:paraId="6FD4F33E" w14:textId="77777777" w:rsidR="00B9032A" w:rsidRDefault="00B9032A" w:rsidP="00844198">
      <w:pPr>
        <w:spacing w:after="0" w:line="240" w:lineRule="auto"/>
        <w:rPr>
          <w:b/>
          <w:bCs/>
          <w:sz w:val="24"/>
          <w:szCs w:val="24"/>
        </w:rPr>
      </w:pPr>
      <w:r w:rsidRPr="000B3AC4">
        <w:rPr>
          <w:b/>
          <w:bCs/>
          <w:sz w:val="24"/>
          <w:szCs w:val="24"/>
        </w:rPr>
        <w:t xml:space="preserve">A. </w:t>
      </w:r>
      <w:r>
        <w:rPr>
          <w:b/>
          <w:bCs/>
          <w:sz w:val="24"/>
          <w:szCs w:val="24"/>
        </w:rPr>
        <w:t xml:space="preserve"> </w:t>
      </w:r>
      <w:r w:rsidRPr="000B3AC4">
        <w:rPr>
          <w:b/>
          <w:bCs/>
          <w:sz w:val="24"/>
          <w:szCs w:val="24"/>
        </w:rPr>
        <w:t>Met</w:t>
      </w:r>
    </w:p>
    <w:p w14:paraId="57847E18" w14:textId="77777777" w:rsidR="00B9032A" w:rsidRDefault="00B9032A" w:rsidP="00844198">
      <w:pPr>
        <w:spacing w:after="0" w:line="240" w:lineRule="auto"/>
        <w:rPr>
          <w:sz w:val="24"/>
          <w:szCs w:val="24"/>
        </w:rPr>
      </w:pPr>
      <w:r w:rsidRPr="000B3AC4">
        <w:rPr>
          <w:sz w:val="24"/>
          <w:szCs w:val="24"/>
        </w:rPr>
        <w:t xml:space="preserve">The following </w:t>
      </w:r>
      <w:r>
        <w:rPr>
          <w:sz w:val="24"/>
          <w:szCs w:val="24"/>
        </w:rPr>
        <w:t>criteria were assessed as met based on the Site Visit Team’s review of the Self-Study Report and information obtained during interviews and meetings during the Site Visit.</w:t>
      </w:r>
    </w:p>
    <w:p w14:paraId="10E64034" w14:textId="77777777" w:rsidR="00B9032A" w:rsidRDefault="00B9032A" w:rsidP="00844198">
      <w:pPr>
        <w:spacing w:after="0" w:line="240" w:lineRule="auto"/>
        <w:rPr>
          <w:sz w:val="24"/>
          <w:szCs w:val="24"/>
        </w:rPr>
      </w:pPr>
    </w:p>
    <w:p w14:paraId="6C39CA6D" w14:textId="2248EF4D" w:rsidR="002C6CF7" w:rsidRDefault="00B9032A" w:rsidP="00844198">
      <w:pPr>
        <w:spacing w:after="0" w:line="240" w:lineRule="auto"/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 xml:space="preserve">Delete from this listing any standard or criterion that was assessed as either partially-met or unmet. </w:t>
      </w:r>
      <w:r w:rsidR="00D534D3">
        <w:rPr>
          <w:i/>
          <w:iCs/>
          <w:color w:val="FF0000"/>
          <w:sz w:val="24"/>
          <w:szCs w:val="24"/>
        </w:rPr>
        <w:t xml:space="preserve">The </w:t>
      </w:r>
      <w:r w:rsidR="00844198">
        <w:rPr>
          <w:i/>
          <w:iCs/>
          <w:color w:val="FF0000"/>
          <w:sz w:val="24"/>
          <w:szCs w:val="24"/>
        </w:rPr>
        <w:t>SVT</w:t>
      </w:r>
      <w:r w:rsidR="00D534D3">
        <w:rPr>
          <w:i/>
          <w:iCs/>
          <w:color w:val="FF0000"/>
          <w:sz w:val="24"/>
          <w:szCs w:val="24"/>
        </w:rPr>
        <w:t xml:space="preserve"> </w:t>
      </w:r>
      <w:r w:rsidR="00844198">
        <w:rPr>
          <w:i/>
          <w:iCs/>
          <w:color w:val="FF0000"/>
          <w:sz w:val="24"/>
          <w:szCs w:val="24"/>
        </w:rPr>
        <w:t>must</w:t>
      </w:r>
      <w:r w:rsidR="00D534D3">
        <w:rPr>
          <w:i/>
          <w:iCs/>
          <w:color w:val="FF0000"/>
          <w:sz w:val="24"/>
          <w:szCs w:val="24"/>
        </w:rPr>
        <w:t xml:space="preserve"> </w:t>
      </w:r>
      <w:r w:rsidR="002C6CF7">
        <w:rPr>
          <w:i/>
          <w:iCs/>
          <w:color w:val="FF0000"/>
          <w:sz w:val="24"/>
          <w:szCs w:val="24"/>
        </w:rPr>
        <w:t xml:space="preserve">provide a brief comment for each criterion assessed as met. </w:t>
      </w:r>
    </w:p>
    <w:p w14:paraId="0017B901" w14:textId="71FBE0B7" w:rsidR="00B9032A" w:rsidRDefault="00B9032A" w:rsidP="00844198">
      <w:pPr>
        <w:spacing w:after="0" w:line="240" w:lineRule="auto"/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 xml:space="preserve">The comments may </w:t>
      </w:r>
      <w:r w:rsidR="00D534D3">
        <w:rPr>
          <w:i/>
          <w:iCs/>
          <w:color w:val="FF0000"/>
          <w:sz w:val="24"/>
          <w:szCs w:val="24"/>
        </w:rPr>
        <w:t xml:space="preserve">also </w:t>
      </w:r>
      <w:r>
        <w:rPr>
          <w:i/>
          <w:iCs/>
          <w:color w:val="FF0000"/>
          <w:sz w:val="24"/>
          <w:szCs w:val="24"/>
        </w:rPr>
        <w:t>address areas of excellence, exemplary practices, and/or minor concerns regarding the sustainability of compliance with certain standards or criteria.</w:t>
      </w:r>
      <w:r w:rsidR="007E7AF4">
        <w:rPr>
          <w:i/>
          <w:iCs/>
          <w:color w:val="FF0000"/>
          <w:sz w:val="24"/>
          <w:szCs w:val="24"/>
        </w:rPr>
        <w:t xml:space="preserve"> </w:t>
      </w:r>
    </w:p>
    <w:p w14:paraId="66E8BEF8" w14:textId="587E5BD5" w:rsidR="007E7AF4" w:rsidRDefault="007E7AF4" w:rsidP="00844198">
      <w:pPr>
        <w:spacing w:after="0" w:line="240" w:lineRule="auto"/>
        <w:rPr>
          <w:i/>
          <w:iCs/>
          <w:color w:val="FF0000"/>
          <w:sz w:val="24"/>
          <w:szCs w:val="24"/>
        </w:rPr>
      </w:pPr>
    </w:p>
    <w:p w14:paraId="0295E17C" w14:textId="51932E44" w:rsidR="007E7AF4" w:rsidRDefault="007E7AF4" w:rsidP="00844198">
      <w:pPr>
        <w:spacing w:after="0" w:line="240" w:lineRule="auto"/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>Regarding criterion with multiple sub-criteria, comments should also address each sub-criteria.  It is not necessary to write a lengthy narrative for each sub-</w:t>
      </w:r>
      <w:r w:rsidR="00386A51">
        <w:rPr>
          <w:i/>
          <w:iCs/>
          <w:color w:val="FF0000"/>
          <w:sz w:val="24"/>
          <w:szCs w:val="24"/>
        </w:rPr>
        <w:t>criteria unless</w:t>
      </w:r>
      <w:r>
        <w:rPr>
          <w:i/>
          <w:iCs/>
          <w:color w:val="FF0000"/>
          <w:sz w:val="24"/>
          <w:szCs w:val="24"/>
        </w:rPr>
        <w:t xml:space="preserve"> it is warranted due to compliance concerns. </w:t>
      </w:r>
    </w:p>
    <w:p w14:paraId="29210327" w14:textId="77777777" w:rsidR="00B9032A" w:rsidRPr="000B3AC4" w:rsidRDefault="00B9032A" w:rsidP="00844198">
      <w:pPr>
        <w:spacing w:after="0" w:line="240" w:lineRule="auto"/>
        <w:rPr>
          <w:sz w:val="24"/>
          <w:szCs w:val="24"/>
        </w:rPr>
      </w:pPr>
    </w:p>
    <w:p w14:paraId="7282B3F3" w14:textId="77777777" w:rsidR="002C6CF7" w:rsidRPr="002C6CF7" w:rsidRDefault="002C6CF7" w:rsidP="00844198">
      <w:pPr>
        <w:tabs>
          <w:tab w:val="left" w:pos="270"/>
        </w:tabs>
        <w:spacing w:after="0" w:line="240" w:lineRule="auto"/>
        <w:rPr>
          <w:b/>
          <w:sz w:val="24"/>
          <w:szCs w:val="24"/>
        </w:rPr>
      </w:pPr>
      <w:r w:rsidRPr="002C6CF7">
        <w:rPr>
          <w:b/>
          <w:sz w:val="24"/>
          <w:szCs w:val="24"/>
        </w:rPr>
        <w:t xml:space="preserve">1.  </w:t>
      </w:r>
      <w:r w:rsidR="00DB78F4">
        <w:rPr>
          <w:b/>
          <w:sz w:val="24"/>
          <w:szCs w:val="24"/>
        </w:rPr>
        <w:t>Strategic Planning and Progress</w:t>
      </w:r>
    </w:p>
    <w:p w14:paraId="1B3E7561" w14:textId="24613D0D" w:rsidR="002C6CF7" w:rsidRDefault="002C6CF7" w:rsidP="00844198">
      <w:pPr>
        <w:tabs>
          <w:tab w:val="left" w:pos="720"/>
        </w:tabs>
        <w:spacing w:after="0" w:line="24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</w:rPr>
        <w:tab/>
      </w:r>
      <w:r w:rsidR="00DB78F4">
        <w:rPr>
          <w:sz w:val="24"/>
          <w:szCs w:val="24"/>
        </w:rPr>
        <w:t>Strategic Plan</w:t>
      </w:r>
    </w:p>
    <w:p w14:paraId="416FE5FA" w14:textId="5B751195" w:rsidR="0070181A" w:rsidRPr="00386A51" w:rsidRDefault="0070181A" w:rsidP="00844198">
      <w:pPr>
        <w:tabs>
          <w:tab w:val="left" w:pos="720"/>
        </w:tabs>
        <w:spacing w:after="0" w:line="240" w:lineRule="auto"/>
        <w:ind w:left="720" w:hanging="45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386A51">
        <w:rPr>
          <w:i/>
          <w:iCs/>
          <w:sz w:val="24"/>
          <w:szCs w:val="24"/>
        </w:rPr>
        <w:t>1) Mission Statement</w:t>
      </w:r>
    </w:p>
    <w:p w14:paraId="353063E3" w14:textId="4DE6E8B7" w:rsidR="0070181A" w:rsidRPr="00386A51" w:rsidRDefault="0070181A" w:rsidP="00844198">
      <w:pPr>
        <w:tabs>
          <w:tab w:val="left" w:pos="720"/>
        </w:tabs>
        <w:spacing w:after="0" w:line="240" w:lineRule="auto"/>
        <w:ind w:left="720" w:hanging="450"/>
        <w:rPr>
          <w:i/>
          <w:iCs/>
          <w:sz w:val="24"/>
          <w:szCs w:val="24"/>
        </w:rPr>
      </w:pPr>
      <w:r w:rsidRPr="00386A51">
        <w:rPr>
          <w:i/>
          <w:iCs/>
          <w:sz w:val="24"/>
          <w:szCs w:val="24"/>
        </w:rPr>
        <w:tab/>
        <w:t>2) Program Vision</w:t>
      </w:r>
    </w:p>
    <w:p w14:paraId="2E7A8C4C" w14:textId="6AB25926" w:rsidR="0070181A" w:rsidRPr="00386A51" w:rsidRDefault="0070181A" w:rsidP="00844198">
      <w:pPr>
        <w:tabs>
          <w:tab w:val="left" w:pos="720"/>
        </w:tabs>
        <w:spacing w:after="0" w:line="240" w:lineRule="auto"/>
        <w:ind w:left="720" w:hanging="450"/>
        <w:rPr>
          <w:i/>
          <w:iCs/>
          <w:sz w:val="24"/>
          <w:szCs w:val="24"/>
        </w:rPr>
      </w:pPr>
      <w:r w:rsidRPr="00386A51">
        <w:rPr>
          <w:i/>
          <w:iCs/>
          <w:sz w:val="24"/>
          <w:szCs w:val="24"/>
        </w:rPr>
        <w:tab/>
        <w:t>3) Program Goals and Measurable Objectives</w:t>
      </w:r>
    </w:p>
    <w:p w14:paraId="5712FC84" w14:textId="4B3264EE" w:rsidR="0070181A" w:rsidRPr="00386A51" w:rsidRDefault="0070181A" w:rsidP="00844198">
      <w:pPr>
        <w:tabs>
          <w:tab w:val="left" w:pos="720"/>
        </w:tabs>
        <w:spacing w:after="0" w:line="240" w:lineRule="auto"/>
        <w:ind w:left="720" w:hanging="450"/>
        <w:rPr>
          <w:i/>
          <w:iCs/>
          <w:sz w:val="24"/>
          <w:szCs w:val="24"/>
        </w:rPr>
      </w:pPr>
      <w:r w:rsidRPr="00386A51">
        <w:rPr>
          <w:i/>
          <w:iCs/>
          <w:sz w:val="24"/>
          <w:szCs w:val="24"/>
        </w:rPr>
        <w:tab/>
        <w:t>4) Monitoring and Evaluation</w:t>
      </w:r>
    </w:p>
    <w:p w14:paraId="4629C6B5" w14:textId="75BDAD31" w:rsidR="002C6CF7" w:rsidRDefault="002C6CF7" w:rsidP="00844198">
      <w:pPr>
        <w:tabs>
          <w:tab w:val="left" w:pos="270"/>
        </w:tabs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</w:rPr>
        <w:tab/>
      </w:r>
      <w:r w:rsidR="0070181A">
        <w:rPr>
          <w:sz w:val="24"/>
          <w:szCs w:val="24"/>
        </w:rPr>
        <w:t>Programmatic Assessment</w:t>
      </w:r>
    </w:p>
    <w:p w14:paraId="08AA3308" w14:textId="525F2FEE" w:rsidR="0070181A" w:rsidRPr="00386A51" w:rsidRDefault="0070181A" w:rsidP="00844198">
      <w:pPr>
        <w:tabs>
          <w:tab w:val="left" w:pos="270"/>
        </w:tabs>
        <w:spacing w:after="0" w:line="240" w:lineRule="auto"/>
        <w:ind w:left="27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386A51">
        <w:rPr>
          <w:i/>
          <w:iCs/>
          <w:sz w:val="24"/>
          <w:szCs w:val="24"/>
        </w:rPr>
        <w:t>1) Graduate Satisfaction</w:t>
      </w:r>
    </w:p>
    <w:p w14:paraId="28BE998D" w14:textId="66CDE403" w:rsidR="0070181A" w:rsidRPr="00386A51" w:rsidRDefault="0070181A" w:rsidP="00844198">
      <w:pPr>
        <w:tabs>
          <w:tab w:val="left" w:pos="270"/>
        </w:tabs>
        <w:spacing w:after="0" w:line="240" w:lineRule="auto"/>
        <w:ind w:left="270"/>
        <w:rPr>
          <w:i/>
          <w:iCs/>
          <w:sz w:val="24"/>
          <w:szCs w:val="24"/>
        </w:rPr>
      </w:pPr>
      <w:r w:rsidRPr="00386A51">
        <w:rPr>
          <w:i/>
          <w:iCs/>
          <w:sz w:val="24"/>
          <w:szCs w:val="24"/>
        </w:rPr>
        <w:tab/>
        <w:t>2) Graduate Service to Community and Profession</w:t>
      </w:r>
    </w:p>
    <w:p w14:paraId="03B130F8" w14:textId="5E742603" w:rsidR="0070181A" w:rsidRPr="00386A51" w:rsidRDefault="0070181A" w:rsidP="00844198">
      <w:pPr>
        <w:tabs>
          <w:tab w:val="left" w:pos="270"/>
        </w:tabs>
        <w:spacing w:after="0" w:line="240" w:lineRule="auto"/>
        <w:ind w:left="270"/>
        <w:rPr>
          <w:i/>
          <w:iCs/>
          <w:sz w:val="24"/>
          <w:szCs w:val="24"/>
        </w:rPr>
      </w:pPr>
      <w:r w:rsidRPr="00386A51">
        <w:rPr>
          <w:i/>
          <w:iCs/>
          <w:sz w:val="24"/>
          <w:szCs w:val="24"/>
        </w:rPr>
        <w:tab/>
        <w:t>3) Student Retention and Graduation Rates</w:t>
      </w:r>
    </w:p>
    <w:p w14:paraId="08802D76" w14:textId="7C31595E" w:rsidR="00D536BA" w:rsidRPr="00386A51" w:rsidRDefault="0070181A" w:rsidP="00844198">
      <w:pPr>
        <w:tabs>
          <w:tab w:val="left" w:pos="270"/>
        </w:tabs>
        <w:spacing w:after="0" w:line="240" w:lineRule="auto"/>
        <w:ind w:left="270"/>
        <w:rPr>
          <w:i/>
          <w:iCs/>
          <w:sz w:val="24"/>
          <w:szCs w:val="24"/>
        </w:rPr>
      </w:pPr>
      <w:r w:rsidRPr="00386A51">
        <w:rPr>
          <w:i/>
          <w:iCs/>
          <w:sz w:val="24"/>
          <w:szCs w:val="24"/>
        </w:rPr>
        <w:tab/>
        <w:t>4)</w:t>
      </w:r>
      <w:r w:rsidR="00D536BA" w:rsidRPr="00386A51">
        <w:rPr>
          <w:i/>
          <w:iCs/>
          <w:sz w:val="24"/>
          <w:szCs w:val="24"/>
        </w:rPr>
        <w:t xml:space="preserve"> Graduate Employment</w:t>
      </w:r>
    </w:p>
    <w:p w14:paraId="28E31FF3" w14:textId="0C3E54E0" w:rsidR="0070181A" w:rsidRPr="00386A51" w:rsidRDefault="00D536BA" w:rsidP="00844198">
      <w:pPr>
        <w:tabs>
          <w:tab w:val="left" w:pos="270"/>
        </w:tabs>
        <w:spacing w:after="0" w:line="240" w:lineRule="auto"/>
        <w:ind w:left="270"/>
        <w:rPr>
          <w:i/>
          <w:iCs/>
          <w:sz w:val="24"/>
          <w:szCs w:val="24"/>
        </w:rPr>
      </w:pPr>
      <w:r w:rsidRPr="00386A51">
        <w:rPr>
          <w:i/>
          <w:iCs/>
          <w:sz w:val="24"/>
          <w:szCs w:val="24"/>
        </w:rPr>
        <w:tab/>
        <w:t xml:space="preserve">5) </w:t>
      </w:r>
      <w:r w:rsidR="0070181A" w:rsidRPr="00386A51">
        <w:rPr>
          <w:i/>
          <w:iCs/>
          <w:sz w:val="24"/>
          <w:szCs w:val="24"/>
        </w:rPr>
        <w:t>Graduate Certification Exam Pass Rate</w:t>
      </w:r>
    </w:p>
    <w:p w14:paraId="16A7661B" w14:textId="2AAA09D7" w:rsidR="0070181A" w:rsidRPr="002C6CF7" w:rsidRDefault="00D536BA" w:rsidP="00844198">
      <w:pPr>
        <w:tabs>
          <w:tab w:val="left" w:pos="270"/>
        </w:tabs>
        <w:spacing w:after="0" w:line="240" w:lineRule="auto"/>
        <w:ind w:left="270"/>
        <w:rPr>
          <w:sz w:val="24"/>
          <w:szCs w:val="24"/>
        </w:rPr>
      </w:pPr>
      <w:r w:rsidRPr="00386A51">
        <w:rPr>
          <w:i/>
          <w:iCs/>
          <w:sz w:val="24"/>
          <w:szCs w:val="24"/>
        </w:rPr>
        <w:tab/>
        <w:t>6) Strategic Plan</w:t>
      </w:r>
      <w:r w:rsidR="0070181A">
        <w:rPr>
          <w:sz w:val="24"/>
          <w:szCs w:val="24"/>
        </w:rPr>
        <w:tab/>
      </w:r>
    </w:p>
    <w:p w14:paraId="4BB8D7A2" w14:textId="2AD29A48" w:rsidR="002C6CF7" w:rsidRPr="002C6CF7" w:rsidRDefault="002C6CF7" w:rsidP="00844198">
      <w:pPr>
        <w:tabs>
          <w:tab w:val="left" w:pos="270"/>
        </w:tabs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sz w:val="24"/>
          <w:szCs w:val="24"/>
        </w:rPr>
        <w:tab/>
      </w:r>
      <w:r w:rsidR="00D536BA">
        <w:rPr>
          <w:sz w:val="24"/>
          <w:szCs w:val="24"/>
        </w:rPr>
        <w:t>Accreditation Review</w:t>
      </w:r>
    </w:p>
    <w:p w14:paraId="0981C662" w14:textId="7C21BE67" w:rsidR="00DB78F4" w:rsidRPr="002C6CF7" w:rsidRDefault="002C6CF7" w:rsidP="00844198">
      <w:pPr>
        <w:tabs>
          <w:tab w:val="left" w:pos="270"/>
        </w:tabs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sz w:val="24"/>
          <w:szCs w:val="24"/>
        </w:rPr>
        <w:tab/>
      </w:r>
      <w:r w:rsidR="00DB78F4">
        <w:rPr>
          <w:sz w:val="24"/>
          <w:szCs w:val="24"/>
        </w:rPr>
        <w:t>Public Information</w:t>
      </w:r>
    </w:p>
    <w:p w14:paraId="52A45832" w14:textId="77777777" w:rsidR="002C6CF7" w:rsidRPr="002C6CF7" w:rsidRDefault="002C6CF7" w:rsidP="00844198">
      <w:pPr>
        <w:spacing w:after="0" w:line="240" w:lineRule="auto"/>
        <w:rPr>
          <w:sz w:val="24"/>
          <w:szCs w:val="24"/>
        </w:rPr>
      </w:pPr>
    </w:p>
    <w:p w14:paraId="05D851A8" w14:textId="77777777" w:rsidR="002C6CF7" w:rsidRPr="002C6CF7" w:rsidRDefault="002C6CF7" w:rsidP="00844198">
      <w:pPr>
        <w:spacing w:after="0" w:line="240" w:lineRule="auto"/>
        <w:rPr>
          <w:b/>
          <w:sz w:val="24"/>
          <w:szCs w:val="24"/>
        </w:rPr>
      </w:pPr>
      <w:r w:rsidRPr="002C6CF7">
        <w:rPr>
          <w:b/>
          <w:sz w:val="24"/>
          <w:szCs w:val="24"/>
        </w:rPr>
        <w:t>2.  Students</w:t>
      </w:r>
    </w:p>
    <w:p w14:paraId="56C14530" w14:textId="77777777" w:rsidR="002C6CF7" w:rsidRPr="002C6CF7" w:rsidRDefault="00DB78F4" w:rsidP="00844198">
      <w:pPr>
        <w:tabs>
          <w:tab w:val="left" w:pos="270"/>
        </w:tabs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Student Q</w:t>
      </w:r>
      <w:r w:rsidR="002C6CF7" w:rsidRPr="002C6CF7">
        <w:rPr>
          <w:sz w:val="24"/>
          <w:szCs w:val="24"/>
        </w:rPr>
        <w:t>uality</w:t>
      </w:r>
    </w:p>
    <w:p w14:paraId="4F883441" w14:textId="35926D9B" w:rsidR="002C6CF7" w:rsidRDefault="002C6CF7" w:rsidP="00844198">
      <w:pPr>
        <w:tabs>
          <w:tab w:val="left" w:pos="270"/>
        </w:tabs>
        <w:spacing w:after="0" w:line="240" w:lineRule="auto"/>
        <w:ind w:left="270"/>
        <w:rPr>
          <w:sz w:val="24"/>
          <w:szCs w:val="24"/>
        </w:rPr>
      </w:pPr>
      <w:r w:rsidRPr="002C6CF7">
        <w:rPr>
          <w:sz w:val="24"/>
          <w:szCs w:val="24"/>
        </w:rPr>
        <w:t>B.</w:t>
      </w:r>
      <w:r w:rsidRPr="002C6CF7">
        <w:rPr>
          <w:sz w:val="24"/>
          <w:szCs w:val="24"/>
        </w:rPr>
        <w:tab/>
      </w:r>
      <w:r w:rsidR="00DB78F4">
        <w:rPr>
          <w:sz w:val="24"/>
          <w:szCs w:val="24"/>
        </w:rPr>
        <w:t>Student D</w:t>
      </w:r>
      <w:r w:rsidRPr="002C6CF7">
        <w:rPr>
          <w:sz w:val="24"/>
          <w:szCs w:val="24"/>
        </w:rPr>
        <w:t>iversity</w:t>
      </w:r>
    </w:p>
    <w:p w14:paraId="4D839445" w14:textId="73DB06EE" w:rsidR="00D536BA" w:rsidRPr="00386A51" w:rsidRDefault="00D536BA" w:rsidP="00844198">
      <w:pPr>
        <w:tabs>
          <w:tab w:val="left" w:pos="270"/>
        </w:tabs>
        <w:spacing w:after="0" w:line="240" w:lineRule="auto"/>
        <w:ind w:left="270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386A51">
        <w:rPr>
          <w:i/>
          <w:iCs/>
          <w:sz w:val="24"/>
          <w:szCs w:val="24"/>
        </w:rPr>
        <w:t>1) Recruitment</w:t>
      </w:r>
    </w:p>
    <w:p w14:paraId="34A5D9A3" w14:textId="159EA821" w:rsidR="00D536BA" w:rsidRPr="00386A51" w:rsidRDefault="00D536BA" w:rsidP="00844198">
      <w:pPr>
        <w:tabs>
          <w:tab w:val="left" w:pos="270"/>
        </w:tabs>
        <w:spacing w:after="0" w:line="240" w:lineRule="auto"/>
        <w:ind w:left="270"/>
        <w:rPr>
          <w:i/>
          <w:iCs/>
          <w:sz w:val="24"/>
          <w:szCs w:val="24"/>
        </w:rPr>
      </w:pPr>
      <w:r w:rsidRPr="00386A51">
        <w:rPr>
          <w:i/>
          <w:iCs/>
          <w:sz w:val="24"/>
          <w:szCs w:val="24"/>
        </w:rPr>
        <w:tab/>
        <w:t>2) Climate of Inclusiveness</w:t>
      </w:r>
    </w:p>
    <w:p w14:paraId="02A4AB4C" w14:textId="05529809" w:rsidR="00D536BA" w:rsidRPr="00386A51" w:rsidRDefault="00D536BA" w:rsidP="00844198">
      <w:pPr>
        <w:tabs>
          <w:tab w:val="left" w:pos="270"/>
        </w:tabs>
        <w:spacing w:after="0" w:line="240" w:lineRule="auto"/>
        <w:ind w:left="270"/>
        <w:rPr>
          <w:i/>
          <w:iCs/>
          <w:sz w:val="24"/>
          <w:szCs w:val="24"/>
        </w:rPr>
      </w:pPr>
      <w:r w:rsidRPr="00386A51">
        <w:rPr>
          <w:i/>
          <w:iCs/>
          <w:sz w:val="24"/>
          <w:szCs w:val="24"/>
        </w:rPr>
        <w:tab/>
        <w:t>3) Student Support</w:t>
      </w:r>
    </w:p>
    <w:p w14:paraId="37497815" w14:textId="3841447C" w:rsidR="002C6CF7" w:rsidRPr="002C6CF7" w:rsidRDefault="002C6CF7" w:rsidP="00844198">
      <w:pPr>
        <w:tabs>
          <w:tab w:val="left" w:pos="270"/>
        </w:tabs>
        <w:spacing w:after="0" w:line="240" w:lineRule="auto"/>
        <w:ind w:left="270"/>
        <w:rPr>
          <w:sz w:val="24"/>
          <w:szCs w:val="24"/>
        </w:rPr>
      </w:pPr>
      <w:r w:rsidRPr="002C6CF7">
        <w:rPr>
          <w:sz w:val="24"/>
          <w:szCs w:val="24"/>
        </w:rPr>
        <w:t>C.</w:t>
      </w:r>
      <w:r w:rsidRPr="002C6CF7">
        <w:rPr>
          <w:sz w:val="24"/>
          <w:szCs w:val="24"/>
        </w:rPr>
        <w:tab/>
      </w:r>
      <w:r w:rsidR="00DB78F4">
        <w:rPr>
          <w:sz w:val="24"/>
          <w:szCs w:val="24"/>
        </w:rPr>
        <w:t>Student Advising, Services</w:t>
      </w:r>
      <w:r w:rsidR="00B2090B">
        <w:rPr>
          <w:sz w:val="24"/>
          <w:szCs w:val="24"/>
        </w:rPr>
        <w:t>,</w:t>
      </w:r>
      <w:r w:rsidR="00DB78F4">
        <w:rPr>
          <w:sz w:val="24"/>
          <w:szCs w:val="24"/>
        </w:rPr>
        <w:t xml:space="preserve"> and Support</w:t>
      </w:r>
    </w:p>
    <w:p w14:paraId="189088A3" w14:textId="77777777" w:rsidR="002C6CF7" w:rsidRPr="002C6CF7" w:rsidRDefault="002C6CF7" w:rsidP="00844198">
      <w:pPr>
        <w:tabs>
          <w:tab w:val="left" w:pos="270"/>
        </w:tabs>
        <w:spacing w:after="0" w:line="240" w:lineRule="auto"/>
        <w:ind w:left="270"/>
        <w:rPr>
          <w:sz w:val="24"/>
          <w:szCs w:val="24"/>
        </w:rPr>
      </w:pPr>
      <w:r w:rsidRPr="002C6CF7">
        <w:rPr>
          <w:sz w:val="24"/>
          <w:szCs w:val="24"/>
        </w:rPr>
        <w:t>D.</w:t>
      </w:r>
      <w:r w:rsidRPr="002C6CF7">
        <w:rPr>
          <w:sz w:val="24"/>
          <w:szCs w:val="24"/>
        </w:rPr>
        <w:tab/>
      </w:r>
      <w:r w:rsidR="00DB78F4">
        <w:rPr>
          <w:sz w:val="24"/>
          <w:szCs w:val="24"/>
        </w:rPr>
        <w:t>Student Engagement in the P</w:t>
      </w:r>
      <w:r w:rsidRPr="002C6CF7">
        <w:rPr>
          <w:sz w:val="24"/>
          <w:szCs w:val="24"/>
        </w:rPr>
        <w:t>rofession</w:t>
      </w:r>
    </w:p>
    <w:p w14:paraId="7BD681DE" w14:textId="77777777" w:rsidR="002C6CF7" w:rsidRPr="002C6CF7" w:rsidRDefault="002C6CF7" w:rsidP="00844198">
      <w:pPr>
        <w:tabs>
          <w:tab w:val="left" w:pos="270"/>
        </w:tabs>
        <w:spacing w:after="0" w:line="240" w:lineRule="auto"/>
        <w:rPr>
          <w:sz w:val="24"/>
          <w:szCs w:val="24"/>
        </w:rPr>
      </w:pPr>
    </w:p>
    <w:p w14:paraId="6F412BBD" w14:textId="77777777" w:rsidR="002C6CF7" w:rsidRPr="002C6CF7" w:rsidRDefault="002C6CF7" w:rsidP="00844198">
      <w:pPr>
        <w:tabs>
          <w:tab w:val="left" w:pos="270"/>
        </w:tabs>
        <w:spacing w:after="0" w:line="240" w:lineRule="auto"/>
        <w:rPr>
          <w:b/>
          <w:sz w:val="24"/>
          <w:szCs w:val="24"/>
        </w:rPr>
      </w:pPr>
      <w:r w:rsidRPr="002C6CF7">
        <w:rPr>
          <w:b/>
          <w:sz w:val="24"/>
          <w:szCs w:val="24"/>
        </w:rPr>
        <w:t>3.</w:t>
      </w:r>
      <w:r w:rsidRPr="002C6CF7">
        <w:rPr>
          <w:b/>
          <w:sz w:val="24"/>
          <w:szCs w:val="24"/>
        </w:rPr>
        <w:tab/>
        <w:t>Faculty</w:t>
      </w:r>
    </w:p>
    <w:p w14:paraId="3237E8DF" w14:textId="77777777" w:rsidR="002C6CF7" w:rsidRPr="002C6CF7" w:rsidRDefault="00DB78F4" w:rsidP="00844198">
      <w:pPr>
        <w:tabs>
          <w:tab w:val="left" w:pos="270"/>
        </w:tabs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Faculty Q</w:t>
      </w:r>
      <w:r w:rsidR="002C6CF7" w:rsidRPr="002C6CF7">
        <w:rPr>
          <w:sz w:val="24"/>
          <w:szCs w:val="24"/>
        </w:rPr>
        <w:t>uality</w:t>
      </w:r>
    </w:p>
    <w:p w14:paraId="25ED8C8E" w14:textId="4C9F45F2" w:rsidR="002C6CF7" w:rsidRDefault="00DB78F4" w:rsidP="00844198">
      <w:pPr>
        <w:tabs>
          <w:tab w:val="left" w:pos="270"/>
        </w:tabs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Faculty D</w:t>
      </w:r>
      <w:r w:rsidR="002C6CF7" w:rsidRPr="002C6CF7">
        <w:rPr>
          <w:sz w:val="24"/>
          <w:szCs w:val="24"/>
        </w:rPr>
        <w:t>iversity</w:t>
      </w:r>
    </w:p>
    <w:p w14:paraId="154B22FE" w14:textId="2BEACC89" w:rsidR="00D536BA" w:rsidRPr="00386A51" w:rsidRDefault="00D536BA" w:rsidP="00844198">
      <w:pPr>
        <w:tabs>
          <w:tab w:val="left" w:pos="270"/>
        </w:tabs>
        <w:spacing w:after="0" w:line="240" w:lineRule="auto"/>
        <w:ind w:left="27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386A51">
        <w:rPr>
          <w:i/>
          <w:iCs/>
          <w:sz w:val="24"/>
          <w:szCs w:val="24"/>
        </w:rPr>
        <w:t>1) Recruitment</w:t>
      </w:r>
    </w:p>
    <w:p w14:paraId="69B55B70" w14:textId="387A70F4" w:rsidR="00D536BA" w:rsidRPr="00386A51" w:rsidRDefault="00D536BA" w:rsidP="00844198">
      <w:pPr>
        <w:tabs>
          <w:tab w:val="left" w:pos="270"/>
        </w:tabs>
        <w:spacing w:after="0" w:line="240" w:lineRule="auto"/>
        <w:ind w:left="270"/>
        <w:rPr>
          <w:i/>
          <w:iCs/>
          <w:sz w:val="24"/>
          <w:szCs w:val="24"/>
        </w:rPr>
      </w:pPr>
      <w:r w:rsidRPr="00386A51">
        <w:rPr>
          <w:i/>
          <w:iCs/>
          <w:sz w:val="24"/>
          <w:szCs w:val="24"/>
        </w:rPr>
        <w:tab/>
        <w:t>2) Climate of Inclusiveness</w:t>
      </w:r>
    </w:p>
    <w:p w14:paraId="4C4C105D" w14:textId="2F2D8881" w:rsidR="00D536BA" w:rsidRPr="00386A51" w:rsidRDefault="00D536BA" w:rsidP="00844198">
      <w:pPr>
        <w:tabs>
          <w:tab w:val="left" w:pos="270"/>
        </w:tabs>
        <w:spacing w:after="0" w:line="240" w:lineRule="auto"/>
        <w:ind w:left="270"/>
        <w:rPr>
          <w:i/>
          <w:iCs/>
          <w:sz w:val="24"/>
          <w:szCs w:val="24"/>
        </w:rPr>
      </w:pPr>
      <w:r w:rsidRPr="00386A51">
        <w:rPr>
          <w:i/>
          <w:iCs/>
          <w:sz w:val="24"/>
          <w:szCs w:val="24"/>
        </w:rPr>
        <w:tab/>
        <w:t>3) Faculty Support</w:t>
      </w:r>
    </w:p>
    <w:p w14:paraId="2535D963" w14:textId="77777777" w:rsidR="002C6CF7" w:rsidRPr="002C6CF7" w:rsidRDefault="00DB78F4" w:rsidP="00844198">
      <w:pPr>
        <w:tabs>
          <w:tab w:val="left" w:pos="270"/>
        </w:tabs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Faculty S</w:t>
      </w:r>
      <w:r w:rsidR="002C6CF7" w:rsidRPr="002C6CF7">
        <w:rPr>
          <w:sz w:val="24"/>
          <w:szCs w:val="24"/>
        </w:rPr>
        <w:t xml:space="preserve">ize </w:t>
      </w:r>
    </w:p>
    <w:p w14:paraId="1DE16E7A" w14:textId="77777777" w:rsidR="002C6CF7" w:rsidRPr="002C6CF7" w:rsidRDefault="00DB78F4" w:rsidP="00844198">
      <w:pPr>
        <w:tabs>
          <w:tab w:val="left" w:pos="270"/>
        </w:tabs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Engagement with S</w:t>
      </w:r>
      <w:r w:rsidR="002C6CF7" w:rsidRPr="002C6CF7">
        <w:rPr>
          <w:sz w:val="24"/>
          <w:szCs w:val="24"/>
        </w:rPr>
        <w:t>tudents</w:t>
      </w:r>
    </w:p>
    <w:p w14:paraId="6C580B0B" w14:textId="0CE645AF" w:rsidR="002C6CF7" w:rsidRPr="002C6CF7" w:rsidRDefault="00DB78F4" w:rsidP="00844198">
      <w:pPr>
        <w:tabs>
          <w:tab w:val="left" w:pos="270"/>
        </w:tabs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>Research, S</w:t>
      </w:r>
      <w:r w:rsidR="002C6CF7" w:rsidRPr="002C6CF7">
        <w:rPr>
          <w:sz w:val="24"/>
          <w:szCs w:val="24"/>
        </w:rPr>
        <w:t>cholarship</w:t>
      </w:r>
      <w:r w:rsidR="009A7C73">
        <w:rPr>
          <w:sz w:val="24"/>
          <w:szCs w:val="24"/>
        </w:rPr>
        <w:t>,</w:t>
      </w:r>
      <w:r>
        <w:rPr>
          <w:sz w:val="24"/>
          <w:szCs w:val="24"/>
        </w:rPr>
        <w:t xml:space="preserve"> and Other Creative </w:t>
      </w:r>
      <w:r w:rsidR="00E01082">
        <w:rPr>
          <w:sz w:val="24"/>
          <w:szCs w:val="24"/>
        </w:rPr>
        <w:t>Activity</w:t>
      </w:r>
    </w:p>
    <w:p w14:paraId="08ACA534" w14:textId="41EAC979" w:rsidR="002C6CF7" w:rsidRPr="002C6CF7" w:rsidRDefault="002C6CF7" w:rsidP="00844198">
      <w:pPr>
        <w:tabs>
          <w:tab w:val="left" w:pos="270"/>
        </w:tabs>
        <w:spacing w:after="0" w:line="240" w:lineRule="auto"/>
        <w:ind w:left="270"/>
        <w:rPr>
          <w:sz w:val="24"/>
          <w:szCs w:val="24"/>
        </w:rPr>
      </w:pPr>
      <w:r w:rsidRPr="002C6CF7">
        <w:rPr>
          <w:sz w:val="24"/>
          <w:szCs w:val="24"/>
        </w:rPr>
        <w:t>F.</w:t>
      </w:r>
      <w:r w:rsidRPr="002C6CF7">
        <w:rPr>
          <w:sz w:val="24"/>
          <w:szCs w:val="24"/>
        </w:rPr>
        <w:tab/>
        <w:t>Pro</w:t>
      </w:r>
      <w:r w:rsidR="00E01082">
        <w:rPr>
          <w:sz w:val="24"/>
          <w:szCs w:val="24"/>
        </w:rPr>
        <w:t>fessional Involvement</w:t>
      </w:r>
      <w:r w:rsidR="00D536BA">
        <w:rPr>
          <w:sz w:val="24"/>
          <w:szCs w:val="24"/>
        </w:rPr>
        <w:t>,</w:t>
      </w:r>
      <w:r w:rsidR="00E01082">
        <w:rPr>
          <w:sz w:val="24"/>
          <w:szCs w:val="24"/>
        </w:rPr>
        <w:t xml:space="preserve"> Community O</w:t>
      </w:r>
      <w:r w:rsidRPr="002C6CF7">
        <w:rPr>
          <w:sz w:val="24"/>
          <w:szCs w:val="24"/>
        </w:rPr>
        <w:t>utreach</w:t>
      </w:r>
      <w:r w:rsidR="00D536BA">
        <w:rPr>
          <w:sz w:val="24"/>
          <w:szCs w:val="24"/>
        </w:rPr>
        <w:t xml:space="preserve">, and Civic Engagement </w:t>
      </w:r>
    </w:p>
    <w:p w14:paraId="624A6746" w14:textId="77777777" w:rsidR="002C6CF7" w:rsidRPr="002C6CF7" w:rsidRDefault="00E01082" w:rsidP="00844198">
      <w:pPr>
        <w:tabs>
          <w:tab w:val="left" w:pos="270"/>
        </w:tabs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  <w:t>Professional D</w:t>
      </w:r>
      <w:r w:rsidR="002C6CF7" w:rsidRPr="002C6CF7">
        <w:rPr>
          <w:sz w:val="24"/>
          <w:szCs w:val="24"/>
        </w:rPr>
        <w:t>evelopment</w:t>
      </w:r>
    </w:p>
    <w:p w14:paraId="5B68C8C9" w14:textId="77777777" w:rsidR="002C6CF7" w:rsidRPr="002C6CF7" w:rsidRDefault="002C6CF7" w:rsidP="00844198">
      <w:pPr>
        <w:tabs>
          <w:tab w:val="left" w:pos="270"/>
        </w:tabs>
        <w:spacing w:after="0" w:line="240" w:lineRule="auto"/>
        <w:rPr>
          <w:sz w:val="24"/>
          <w:szCs w:val="24"/>
        </w:rPr>
      </w:pPr>
    </w:p>
    <w:p w14:paraId="5DEBB77C" w14:textId="23C0DC03" w:rsidR="002C6CF7" w:rsidRPr="002C6CF7" w:rsidRDefault="00E01082" w:rsidP="00844198">
      <w:pPr>
        <w:tabs>
          <w:tab w:val="left" w:pos="27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Curriculum</w:t>
      </w:r>
      <w:r w:rsidR="00C3469D">
        <w:rPr>
          <w:b/>
          <w:sz w:val="24"/>
          <w:szCs w:val="24"/>
        </w:rPr>
        <w:t xml:space="preserve"> and Instruction</w:t>
      </w:r>
    </w:p>
    <w:p w14:paraId="36EB028A" w14:textId="77777777" w:rsidR="002C6CF7" w:rsidRPr="002C6CF7" w:rsidRDefault="002C6CF7" w:rsidP="00844198">
      <w:pPr>
        <w:tabs>
          <w:tab w:val="left" w:pos="270"/>
        </w:tabs>
        <w:spacing w:after="0" w:line="240" w:lineRule="auto"/>
        <w:rPr>
          <w:i/>
          <w:color w:val="FF0000"/>
          <w:sz w:val="24"/>
          <w:szCs w:val="24"/>
        </w:rPr>
      </w:pPr>
      <w:r w:rsidRPr="002C6CF7">
        <w:rPr>
          <w:i/>
          <w:color w:val="FF0000"/>
          <w:sz w:val="24"/>
          <w:szCs w:val="24"/>
        </w:rPr>
        <w:t>Be sure to describe the student work reviewed.</w:t>
      </w:r>
    </w:p>
    <w:p w14:paraId="70CD3096" w14:textId="0A2DB972" w:rsidR="002C6CF7" w:rsidRPr="00D536BA" w:rsidRDefault="00D536BA" w:rsidP="00D536BA">
      <w:pPr>
        <w:tabs>
          <w:tab w:val="left" w:pos="270"/>
        </w:tabs>
        <w:spacing w:after="0" w:line="240" w:lineRule="auto"/>
        <w:ind w:left="274"/>
        <w:rPr>
          <w:sz w:val="24"/>
          <w:szCs w:val="24"/>
        </w:rPr>
      </w:pPr>
      <w:r w:rsidRPr="00D536BA"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Pr="00D536BA">
        <w:rPr>
          <w:sz w:val="24"/>
          <w:szCs w:val="24"/>
        </w:rPr>
        <w:t>Guiding Values</w:t>
      </w:r>
    </w:p>
    <w:p w14:paraId="408FD8FC" w14:textId="77777777" w:rsidR="00D536BA" w:rsidRPr="00386A51" w:rsidRDefault="00D536BA" w:rsidP="00D536BA">
      <w:pPr>
        <w:spacing w:after="0" w:line="240" w:lineRule="auto"/>
        <w:ind w:left="274"/>
        <w:rPr>
          <w:i/>
          <w:iCs/>
          <w:sz w:val="24"/>
          <w:szCs w:val="24"/>
        </w:rPr>
      </w:pPr>
      <w:r>
        <w:tab/>
      </w:r>
      <w:r w:rsidRPr="00386A51">
        <w:rPr>
          <w:i/>
          <w:iCs/>
          <w:sz w:val="24"/>
          <w:szCs w:val="24"/>
        </w:rPr>
        <w:t>1) Equity, Diversity, Social Justice, and Inclusion</w:t>
      </w:r>
      <w:r w:rsidRPr="00386A51">
        <w:rPr>
          <w:i/>
          <w:iCs/>
          <w:sz w:val="24"/>
          <w:szCs w:val="24"/>
        </w:rPr>
        <w:br/>
      </w:r>
      <w:r w:rsidRPr="00386A51">
        <w:rPr>
          <w:i/>
          <w:iCs/>
          <w:sz w:val="24"/>
          <w:szCs w:val="24"/>
        </w:rPr>
        <w:tab/>
        <w:t>2) Sustainability, Resilience, and Climate Justice</w:t>
      </w:r>
      <w:r w:rsidRPr="00386A51">
        <w:rPr>
          <w:i/>
          <w:iCs/>
          <w:sz w:val="24"/>
          <w:szCs w:val="24"/>
        </w:rPr>
        <w:br/>
      </w:r>
      <w:r w:rsidRPr="00386A51">
        <w:rPr>
          <w:i/>
          <w:iCs/>
          <w:sz w:val="24"/>
          <w:szCs w:val="24"/>
        </w:rPr>
        <w:tab/>
        <w:t>3) Professional Ethics and Responsibility</w:t>
      </w:r>
    </w:p>
    <w:p w14:paraId="0ACDDD23" w14:textId="6C9C2080" w:rsidR="002C6CF7" w:rsidRDefault="00E01082" w:rsidP="00D536BA">
      <w:pPr>
        <w:spacing w:after="0" w:line="240" w:lineRule="auto"/>
        <w:ind w:left="274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D536BA">
        <w:rPr>
          <w:sz w:val="24"/>
          <w:szCs w:val="24"/>
        </w:rPr>
        <w:t>Required Knowledge and Skills of the Profession</w:t>
      </w:r>
    </w:p>
    <w:p w14:paraId="3C97B0E2" w14:textId="5BA1780B" w:rsidR="00D536BA" w:rsidRDefault="00D536BA" w:rsidP="00D536BA">
      <w:pPr>
        <w:spacing w:after="0" w:line="240" w:lineRule="auto"/>
        <w:ind w:left="274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 w:rsidRPr="00386A51">
        <w:rPr>
          <w:i/>
          <w:iCs/>
          <w:sz w:val="24"/>
          <w:szCs w:val="24"/>
        </w:rPr>
        <w:t>General Planning Knowledge in Global Context</w:t>
      </w:r>
    </w:p>
    <w:p w14:paraId="5C872612" w14:textId="5315BBD9" w:rsidR="00D536BA" w:rsidRPr="00386A51" w:rsidRDefault="00D536BA" w:rsidP="00D536BA">
      <w:pPr>
        <w:spacing w:after="0" w:line="240" w:lineRule="auto"/>
        <w:ind w:left="274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6A51">
        <w:rPr>
          <w:i/>
          <w:iCs/>
          <w:sz w:val="24"/>
          <w:szCs w:val="24"/>
        </w:rPr>
        <w:t>a) Planning History and Theory</w:t>
      </w:r>
    </w:p>
    <w:p w14:paraId="03D445E2" w14:textId="59C823AF" w:rsidR="00D536BA" w:rsidRPr="00386A51" w:rsidRDefault="00D536BA" w:rsidP="00D536BA">
      <w:pPr>
        <w:spacing w:after="0" w:line="240" w:lineRule="auto"/>
        <w:ind w:left="274"/>
        <w:rPr>
          <w:i/>
          <w:iCs/>
          <w:sz w:val="24"/>
          <w:szCs w:val="24"/>
        </w:rPr>
      </w:pPr>
      <w:r w:rsidRPr="00386A51">
        <w:rPr>
          <w:i/>
          <w:iCs/>
          <w:sz w:val="24"/>
          <w:szCs w:val="24"/>
        </w:rPr>
        <w:tab/>
      </w:r>
      <w:r w:rsidRPr="00386A51">
        <w:rPr>
          <w:i/>
          <w:iCs/>
          <w:sz w:val="24"/>
          <w:szCs w:val="24"/>
        </w:rPr>
        <w:tab/>
        <w:t>b) Planning Law and Institutions</w:t>
      </w:r>
    </w:p>
    <w:p w14:paraId="6E0DE935" w14:textId="214CA3DC" w:rsidR="00D536BA" w:rsidRPr="00386A51" w:rsidRDefault="00D536BA" w:rsidP="00D536BA">
      <w:pPr>
        <w:spacing w:after="0" w:line="240" w:lineRule="auto"/>
        <w:ind w:left="274"/>
        <w:rPr>
          <w:i/>
          <w:iCs/>
          <w:sz w:val="24"/>
          <w:szCs w:val="24"/>
        </w:rPr>
      </w:pPr>
      <w:r w:rsidRPr="00386A51">
        <w:rPr>
          <w:i/>
          <w:iCs/>
          <w:sz w:val="24"/>
          <w:szCs w:val="24"/>
        </w:rPr>
        <w:tab/>
      </w:r>
      <w:r w:rsidRPr="00386A51">
        <w:rPr>
          <w:i/>
          <w:iCs/>
          <w:sz w:val="24"/>
          <w:szCs w:val="24"/>
        </w:rPr>
        <w:tab/>
        <w:t>c) Urban and Regional Development</w:t>
      </w:r>
    </w:p>
    <w:p w14:paraId="4D28625F" w14:textId="1436FA01" w:rsidR="00D536BA" w:rsidRPr="00386A51" w:rsidRDefault="00D536BA" w:rsidP="00D536BA">
      <w:pPr>
        <w:spacing w:after="0" w:line="240" w:lineRule="auto"/>
        <w:ind w:left="274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386A51">
        <w:rPr>
          <w:i/>
          <w:iCs/>
          <w:sz w:val="24"/>
          <w:szCs w:val="24"/>
        </w:rPr>
        <w:t>2) Skills and Tools for Planning Practice</w:t>
      </w:r>
    </w:p>
    <w:p w14:paraId="1C21ABFE" w14:textId="4D4030AB" w:rsidR="00D536BA" w:rsidRPr="00386A51" w:rsidRDefault="00D536BA" w:rsidP="00D536BA">
      <w:pPr>
        <w:spacing w:after="0" w:line="240" w:lineRule="auto"/>
        <w:ind w:left="274"/>
        <w:rPr>
          <w:i/>
          <w:iCs/>
          <w:sz w:val="24"/>
          <w:szCs w:val="24"/>
        </w:rPr>
      </w:pPr>
      <w:r w:rsidRPr="00386A51">
        <w:rPr>
          <w:i/>
          <w:iCs/>
          <w:sz w:val="24"/>
          <w:szCs w:val="24"/>
        </w:rPr>
        <w:tab/>
      </w:r>
      <w:r w:rsidRPr="00386A51">
        <w:rPr>
          <w:i/>
          <w:iCs/>
          <w:sz w:val="24"/>
          <w:szCs w:val="24"/>
        </w:rPr>
        <w:tab/>
        <w:t>a) Planning Process and Engagement</w:t>
      </w:r>
    </w:p>
    <w:p w14:paraId="026FF680" w14:textId="57A6B723" w:rsidR="00D536BA" w:rsidRPr="00386A51" w:rsidRDefault="00D536BA" w:rsidP="00D536BA">
      <w:pPr>
        <w:spacing w:after="0" w:line="240" w:lineRule="auto"/>
        <w:ind w:left="274"/>
        <w:rPr>
          <w:i/>
          <w:iCs/>
          <w:sz w:val="24"/>
          <w:szCs w:val="24"/>
        </w:rPr>
      </w:pPr>
      <w:r w:rsidRPr="00386A51">
        <w:rPr>
          <w:i/>
          <w:iCs/>
          <w:sz w:val="24"/>
          <w:szCs w:val="24"/>
        </w:rPr>
        <w:tab/>
      </w:r>
      <w:r w:rsidRPr="00386A51">
        <w:rPr>
          <w:i/>
          <w:iCs/>
          <w:sz w:val="24"/>
          <w:szCs w:val="24"/>
        </w:rPr>
        <w:tab/>
        <w:t>b) Analytical Skills and Tools</w:t>
      </w:r>
    </w:p>
    <w:p w14:paraId="31CC9AE6" w14:textId="6E7AC3BD" w:rsidR="00D536BA" w:rsidRPr="00386A51" w:rsidRDefault="00D536BA" w:rsidP="00D536BA">
      <w:pPr>
        <w:spacing w:after="0" w:line="240" w:lineRule="auto"/>
        <w:ind w:left="274"/>
        <w:rPr>
          <w:i/>
          <w:iCs/>
          <w:sz w:val="24"/>
          <w:szCs w:val="24"/>
        </w:rPr>
      </w:pPr>
      <w:r w:rsidRPr="00386A51">
        <w:rPr>
          <w:i/>
          <w:iCs/>
          <w:sz w:val="24"/>
          <w:szCs w:val="24"/>
        </w:rPr>
        <w:tab/>
      </w:r>
      <w:r w:rsidRPr="00386A51">
        <w:rPr>
          <w:i/>
          <w:iCs/>
          <w:sz w:val="24"/>
          <w:szCs w:val="24"/>
        </w:rPr>
        <w:tab/>
        <w:t>c) Professional, Communication, and Leadership Skills</w:t>
      </w:r>
    </w:p>
    <w:p w14:paraId="16A937E6" w14:textId="2691B0F2" w:rsidR="002C6CF7" w:rsidRPr="002C6CF7" w:rsidRDefault="002C6CF7" w:rsidP="00D536BA">
      <w:pPr>
        <w:tabs>
          <w:tab w:val="left" w:pos="270"/>
        </w:tabs>
        <w:spacing w:after="0" w:line="240" w:lineRule="auto"/>
        <w:ind w:left="274"/>
        <w:rPr>
          <w:sz w:val="24"/>
          <w:szCs w:val="24"/>
        </w:rPr>
      </w:pPr>
      <w:r w:rsidRPr="002C6CF7">
        <w:rPr>
          <w:sz w:val="24"/>
          <w:szCs w:val="24"/>
        </w:rPr>
        <w:t>C.</w:t>
      </w:r>
      <w:r w:rsidRPr="002C6CF7">
        <w:rPr>
          <w:sz w:val="24"/>
          <w:szCs w:val="24"/>
        </w:rPr>
        <w:tab/>
      </w:r>
      <w:r w:rsidR="00D536BA">
        <w:rPr>
          <w:sz w:val="24"/>
          <w:szCs w:val="24"/>
        </w:rPr>
        <w:t>Electives</w:t>
      </w:r>
    </w:p>
    <w:p w14:paraId="74D21E29" w14:textId="23CA6E61" w:rsidR="002C6CF7" w:rsidRPr="002C6CF7" w:rsidRDefault="002C6CF7" w:rsidP="00D536BA">
      <w:pPr>
        <w:tabs>
          <w:tab w:val="left" w:pos="270"/>
        </w:tabs>
        <w:spacing w:after="0" w:line="240" w:lineRule="auto"/>
        <w:ind w:left="274"/>
        <w:rPr>
          <w:sz w:val="24"/>
          <w:szCs w:val="24"/>
        </w:rPr>
      </w:pPr>
      <w:r w:rsidRPr="002C6CF7">
        <w:rPr>
          <w:sz w:val="24"/>
          <w:szCs w:val="24"/>
        </w:rPr>
        <w:t>D.</w:t>
      </w:r>
      <w:r w:rsidRPr="002C6CF7">
        <w:rPr>
          <w:sz w:val="24"/>
          <w:szCs w:val="24"/>
        </w:rPr>
        <w:tab/>
      </w:r>
      <w:r w:rsidR="00D536BA">
        <w:rPr>
          <w:sz w:val="24"/>
          <w:szCs w:val="24"/>
        </w:rPr>
        <w:t>Student Learning Outcomes Assessment</w:t>
      </w:r>
    </w:p>
    <w:p w14:paraId="3BDC0028" w14:textId="563AB93C" w:rsidR="002C6CF7" w:rsidRDefault="00E01082" w:rsidP="00D536BA">
      <w:pPr>
        <w:tabs>
          <w:tab w:val="left" w:pos="270"/>
        </w:tabs>
        <w:spacing w:after="0" w:line="240" w:lineRule="auto"/>
        <w:ind w:left="274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>In</w:t>
      </w:r>
      <w:r w:rsidR="00D536BA">
        <w:rPr>
          <w:sz w:val="24"/>
          <w:szCs w:val="24"/>
        </w:rPr>
        <w:t>structional Delivery and Scheduling</w:t>
      </w:r>
    </w:p>
    <w:p w14:paraId="25E11807" w14:textId="26229345" w:rsidR="00D536BA" w:rsidRDefault="00D536BA" w:rsidP="00D536BA">
      <w:pPr>
        <w:tabs>
          <w:tab w:val="left" w:pos="270"/>
        </w:tabs>
        <w:spacing w:after="0" w:line="240" w:lineRule="auto"/>
        <w:ind w:left="274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>Facilities</w:t>
      </w:r>
    </w:p>
    <w:p w14:paraId="17788A1F" w14:textId="48077B8D" w:rsidR="00D536BA" w:rsidRPr="002C6CF7" w:rsidRDefault="00D536BA" w:rsidP="00D536BA">
      <w:pPr>
        <w:tabs>
          <w:tab w:val="left" w:pos="270"/>
        </w:tabs>
        <w:spacing w:after="0" w:line="240" w:lineRule="auto"/>
        <w:ind w:left="274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  <w:t>Information and Technology</w:t>
      </w:r>
    </w:p>
    <w:p w14:paraId="01FEE2B7" w14:textId="77777777" w:rsidR="002C6CF7" w:rsidRPr="002C6CF7" w:rsidRDefault="002C6CF7" w:rsidP="00844198">
      <w:pPr>
        <w:spacing w:after="0" w:line="240" w:lineRule="auto"/>
        <w:rPr>
          <w:sz w:val="24"/>
          <w:szCs w:val="24"/>
        </w:rPr>
      </w:pPr>
    </w:p>
    <w:p w14:paraId="2A4C3457" w14:textId="77777777" w:rsidR="002C6CF7" w:rsidRPr="002C6CF7" w:rsidRDefault="002C6CF7" w:rsidP="00844198">
      <w:pPr>
        <w:tabs>
          <w:tab w:val="left" w:pos="270"/>
        </w:tabs>
        <w:spacing w:after="0" w:line="240" w:lineRule="auto"/>
        <w:rPr>
          <w:b/>
          <w:sz w:val="24"/>
          <w:szCs w:val="24"/>
        </w:rPr>
      </w:pPr>
      <w:r w:rsidRPr="002C6CF7">
        <w:rPr>
          <w:b/>
          <w:sz w:val="24"/>
          <w:szCs w:val="24"/>
        </w:rPr>
        <w:t>5.</w:t>
      </w:r>
      <w:r w:rsidRPr="002C6CF7">
        <w:rPr>
          <w:b/>
          <w:sz w:val="24"/>
          <w:szCs w:val="24"/>
        </w:rPr>
        <w:tab/>
        <w:t>Governance</w:t>
      </w:r>
    </w:p>
    <w:p w14:paraId="4880A761" w14:textId="77777777" w:rsidR="002C6CF7" w:rsidRPr="002C6CF7" w:rsidRDefault="00E01082" w:rsidP="00844198">
      <w:pPr>
        <w:tabs>
          <w:tab w:val="left" w:pos="270"/>
        </w:tabs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Program A</w:t>
      </w:r>
      <w:r w:rsidR="002C6CF7" w:rsidRPr="002C6CF7">
        <w:rPr>
          <w:sz w:val="24"/>
          <w:szCs w:val="24"/>
        </w:rPr>
        <w:t>utonomy</w:t>
      </w:r>
    </w:p>
    <w:p w14:paraId="0AA20072" w14:textId="77777777" w:rsidR="002C6CF7" w:rsidRPr="002C6CF7" w:rsidRDefault="00E01082" w:rsidP="00844198">
      <w:pPr>
        <w:tabs>
          <w:tab w:val="left" w:pos="270"/>
        </w:tabs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Program L</w:t>
      </w:r>
      <w:r w:rsidR="002C6CF7" w:rsidRPr="002C6CF7">
        <w:rPr>
          <w:sz w:val="24"/>
          <w:szCs w:val="24"/>
        </w:rPr>
        <w:t>eadership</w:t>
      </w:r>
    </w:p>
    <w:p w14:paraId="03F7BE7B" w14:textId="71FC33E8" w:rsidR="002C6CF7" w:rsidRPr="002C6CF7" w:rsidRDefault="002C6CF7" w:rsidP="00844198">
      <w:pPr>
        <w:tabs>
          <w:tab w:val="left" w:pos="270"/>
        </w:tabs>
        <w:spacing w:after="0" w:line="240" w:lineRule="auto"/>
        <w:ind w:left="270"/>
        <w:rPr>
          <w:sz w:val="24"/>
          <w:szCs w:val="24"/>
        </w:rPr>
      </w:pPr>
      <w:r w:rsidRPr="002C6CF7">
        <w:rPr>
          <w:sz w:val="24"/>
          <w:szCs w:val="24"/>
        </w:rPr>
        <w:t>C.</w:t>
      </w:r>
      <w:r w:rsidRPr="002C6CF7">
        <w:rPr>
          <w:sz w:val="24"/>
          <w:szCs w:val="24"/>
        </w:rPr>
        <w:tab/>
        <w:t>Communication</w:t>
      </w:r>
    </w:p>
    <w:p w14:paraId="5253167A" w14:textId="77777777" w:rsidR="002C6CF7" w:rsidRPr="002C6CF7" w:rsidRDefault="00E01082" w:rsidP="00844198">
      <w:pPr>
        <w:tabs>
          <w:tab w:val="left" w:pos="270"/>
        </w:tabs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Faculty and Student P</w:t>
      </w:r>
      <w:r w:rsidR="002C6CF7" w:rsidRPr="002C6CF7">
        <w:rPr>
          <w:sz w:val="24"/>
          <w:szCs w:val="24"/>
        </w:rPr>
        <w:t>articipation</w:t>
      </w:r>
    </w:p>
    <w:p w14:paraId="58921D16" w14:textId="77777777" w:rsidR="002C6CF7" w:rsidRPr="002C6CF7" w:rsidRDefault="00E01082" w:rsidP="00844198">
      <w:pPr>
        <w:tabs>
          <w:tab w:val="left" w:pos="270"/>
        </w:tabs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>Promotion and T</w:t>
      </w:r>
      <w:r w:rsidR="002C6CF7" w:rsidRPr="002C6CF7">
        <w:rPr>
          <w:sz w:val="24"/>
          <w:szCs w:val="24"/>
        </w:rPr>
        <w:t xml:space="preserve">enure </w:t>
      </w:r>
    </w:p>
    <w:p w14:paraId="7872BBDE" w14:textId="77777777" w:rsidR="002C6CF7" w:rsidRDefault="00E01082" w:rsidP="00844198">
      <w:pPr>
        <w:tabs>
          <w:tab w:val="left" w:pos="270"/>
        </w:tabs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>Grievance P</w:t>
      </w:r>
      <w:r w:rsidR="002C6CF7" w:rsidRPr="002C6CF7">
        <w:rPr>
          <w:sz w:val="24"/>
          <w:szCs w:val="24"/>
        </w:rPr>
        <w:t>rocedures</w:t>
      </w:r>
    </w:p>
    <w:p w14:paraId="649E1C8C" w14:textId="77777777" w:rsidR="00E01082" w:rsidRPr="002C6CF7" w:rsidRDefault="00E01082" w:rsidP="00844198">
      <w:pPr>
        <w:tabs>
          <w:tab w:val="left" w:pos="270"/>
        </w:tabs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lastRenderedPageBreak/>
        <w:t>G.</w:t>
      </w:r>
      <w:r>
        <w:rPr>
          <w:sz w:val="24"/>
          <w:szCs w:val="24"/>
        </w:rPr>
        <w:tab/>
        <w:t>Online Integrity</w:t>
      </w:r>
    </w:p>
    <w:p w14:paraId="20BA0C17" w14:textId="77777777" w:rsidR="002C6CF7" w:rsidRPr="002C6CF7" w:rsidRDefault="002C6CF7" w:rsidP="00844198">
      <w:pPr>
        <w:tabs>
          <w:tab w:val="left" w:pos="270"/>
        </w:tabs>
        <w:spacing w:after="0" w:line="240" w:lineRule="auto"/>
        <w:rPr>
          <w:b/>
          <w:sz w:val="24"/>
          <w:szCs w:val="24"/>
        </w:rPr>
      </w:pPr>
    </w:p>
    <w:p w14:paraId="1C6E910B" w14:textId="77777777" w:rsidR="00B9032A" w:rsidRDefault="00B9032A" w:rsidP="0084419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  Partially-</w:t>
      </w:r>
      <w:r w:rsidRPr="000B3AC4">
        <w:rPr>
          <w:b/>
          <w:bCs/>
          <w:sz w:val="24"/>
          <w:szCs w:val="24"/>
        </w:rPr>
        <w:t>Met</w:t>
      </w:r>
    </w:p>
    <w:p w14:paraId="58BF1FCC" w14:textId="77777777" w:rsidR="00B9032A" w:rsidRDefault="00B9032A" w:rsidP="00844198">
      <w:pPr>
        <w:spacing w:after="0" w:line="240" w:lineRule="auto"/>
        <w:rPr>
          <w:sz w:val="24"/>
          <w:szCs w:val="24"/>
        </w:rPr>
      </w:pPr>
      <w:r w:rsidRPr="000B3AC4">
        <w:rPr>
          <w:sz w:val="24"/>
          <w:szCs w:val="24"/>
        </w:rPr>
        <w:t xml:space="preserve">The following </w:t>
      </w:r>
      <w:r>
        <w:rPr>
          <w:sz w:val="24"/>
          <w:szCs w:val="24"/>
        </w:rPr>
        <w:t>criteria were assessed as partially-met based on the Site Visit Team’s review of the Self-Study Report and information obtained during interviews and meetings during the Site Visit.</w:t>
      </w:r>
    </w:p>
    <w:p w14:paraId="3733B5EB" w14:textId="77777777" w:rsidR="00B9032A" w:rsidRDefault="00B9032A" w:rsidP="00844198">
      <w:pPr>
        <w:spacing w:after="0" w:line="240" w:lineRule="auto"/>
        <w:rPr>
          <w:sz w:val="24"/>
          <w:szCs w:val="24"/>
        </w:rPr>
      </w:pPr>
    </w:p>
    <w:p w14:paraId="55D6C5EC" w14:textId="659A65AD" w:rsidR="00B9032A" w:rsidRPr="00BF7350" w:rsidRDefault="006F4A64" w:rsidP="00844198">
      <w:pPr>
        <w:spacing w:after="0" w:line="240" w:lineRule="auto"/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 xml:space="preserve">Using the template below, list each </w:t>
      </w:r>
      <w:r w:rsidR="00D534D3">
        <w:rPr>
          <w:i/>
          <w:iCs/>
          <w:color w:val="FF0000"/>
          <w:sz w:val="24"/>
          <w:szCs w:val="24"/>
        </w:rPr>
        <w:t xml:space="preserve">criterion </w:t>
      </w:r>
      <w:r>
        <w:rPr>
          <w:i/>
          <w:iCs/>
          <w:color w:val="FF0000"/>
          <w:sz w:val="24"/>
          <w:szCs w:val="24"/>
        </w:rPr>
        <w:t xml:space="preserve">assessed as partially-met in Part </w:t>
      </w:r>
      <w:r w:rsidR="00C97E01">
        <w:rPr>
          <w:i/>
          <w:iCs/>
          <w:color w:val="FF0000"/>
          <w:sz w:val="24"/>
          <w:szCs w:val="24"/>
        </w:rPr>
        <w:t>2</w:t>
      </w:r>
      <w:r>
        <w:rPr>
          <w:i/>
          <w:iCs/>
          <w:color w:val="FF0000"/>
          <w:sz w:val="24"/>
          <w:szCs w:val="24"/>
        </w:rPr>
        <w:t xml:space="preserve"> of the SVR. </w:t>
      </w:r>
      <w:r w:rsidR="00BF7350">
        <w:rPr>
          <w:i/>
          <w:iCs/>
          <w:color w:val="FF0000"/>
          <w:sz w:val="24"/>
          <w:szCs w:val="24"/>
        </w:rPr>
        <w:t xml:space="preserve">Add or remove template </w:t>
      </w:r>
      <w:r w:rsidR="00C97E01">
        <w:rPr>
          <w:i/>
          <w:iCs/>
          <w:color w:val="FF0000"/>
          <w:sz w:val="24"/>
          <w:szCs w:val="24"/>
        </w:rPr>
        <w:t>sections</w:t>
      </w:r>
      <w:r w:rsidR="00BF7350">
        <w:rPr>
          <w:i/>
          <w:iCs/>
          <w:color w:val="FF0000"/>
          <w:sz w:val="24"/>
          <w:szCs w:val="24"/>
        </w:rPr>
        <w:t xml:space="preserve"> as necessary. For each partially-met criterion, </w:t>
      </w:r>
      <w:r w:rsidR="002B6B57">
        <w:rPr>
          <w:i/>
          <w:iCs/>
          <w:color w:val="FF0000"/>
          <w:sz w:val="24"/>
          <w:szCs w:val="24"/>
        </w:rPr>
        <w:t>t</w:t>
      </w:r>
      <w:r w:rsidR="00B9032A" w:rsidRPr="005B5762">
        <w:rPr>
          <w:i/>
          <w:iCs/>
          <w:color w:val="FF0000"/>
          <w:sz w:val="24"/>
          <w:szCs w:val="24"/>
        </w:rPr>
        <w:t xml:space="preserve">he </w:t>
      </w:r>
      <w:r w:rsidR="00844198">
        <w:rPr>
          <w:i/>
          <w:iCs/>
          <w:color w:val="FF0000"/>
          <w:sz w:val="24"/>
          <w:szCs w:val="24"/>
        </w:rPr>
        <w:t>SVT</w:t>
      </w:r>
      <w:r w:rsidR="00B9032A" w:rsidRPr="005B5762">
        <w:rPr>
          <w:i/>
          <w:iCs/>
          <w:color w:val="FF0000"/>
          <w:sz w:val="24"/>
          <w:szCs w:val="24"/>
        </w:rPr>
        <w:t xml:space="preserve"> </w:t>
      </w:r>
      <w:r w:rsidR="00BF7350" w:rsidRPr="005B5762">
        <w:rPr>
          <w:i/>
          <w:iCs/>
          <w:color w:val="FF0000"/>
          <w:sz w:val="24"/>
          <w:szCs w:val="24"/>
        </w:rPr>
        <w:t xml:space="preserve">must </w:t>
      </w:r>
      <w:r w:rsidR="00D534D3" w:rsidRPr="005B5762">
        <w:rPr>
          <w:i/>
          <w:iCs/>
          <w:color w:val="FF0000"/>
          <w:sz w:val="24"/>
          <w:szCs w:val="24"/>
        </w:rPr>
        <w:t>clearly explain the rationale behind the asse</w:t>
      </w:r>
      <w:r w:rsidR="00D534D3">
        <w:rPr>
          <w:i/>
          <w:iCs/>
          <w:color w:val="FF0000"/>
          <w:sz w:val="24"/>
          <w:szCs w:val="24"/>
        </w:rPr>
        <w:t xml:space="preserve">ssment, </w:t>
      </w:r>
      <w:r w:rsidR="00BF7350">
        <w:rPr>
          <w:i/>
          <w:iCs/>
          <w:color w:val="FF0000"/>
          <w:sz w:val="24"/>
          <w:szCs w:val="24"/>
        </w:rPr>
        <w:t>and</w:t>
      </w:r>
      <w:r w:rsidR="00D534D3">
        <w:rPr>
          <w:i/>
          <w:iCs/>
          <w:color w:val="FF0000"/>
          <w:sz w:val="24"/>
          <w:szCs w:val="24"/>
        </w:rPr>
        <w:t xml:space="preserve"> provide</w:t>
      </w:r>
      <w:r w:rsidR="00BF7350">
        <w:rPr>
          <w:i/>
          <w:iCs/>
          <w:color w:val="FF0000"/>
          <w:sz w:val="24"/>
          <w:szCs w:val="24"/>
        </w:rPr>
        <w:t xml:space="preserve"> r</w:t>
      </w:r>
      <w:r w:rsidR="000C61F0">
        <w:rPr>
          <w:i/>
          <w:iCs/>
          <w:color w:val="FF0000"/>
          <w:sz w:val="24"/>
          <w:szCs w:val="24"/>
        </w:rPr>
        <w:t xml:space="preserve">ecommendations for compliance.  </w:t>
      </w:r>
      <w:r w:rsidR="00B9032A" w:rsidRPr="005B5762">
        <w:rPr>
          <w:i/>
          <w:iCs/>
          <w:color w:val="FF0000"/>
          <w:sz w:val="24"/>
          <w:szCs w:val="24"/>
        </w:rPr>
        <w:t xml:space="preserve">  Cite the </w:t>
      </w:r>
      <w:r w:rsidR="00B9032A" w:rsidRPr="005B5762">
        <w:rPr>
          <w:i/>
          <w:color w:val="FF0000"/>
          <w:sz w:val="24"/>
          <w:szCs w:val="24"/>
        </w:rPr>
        <w:t>factors which compromise compliance</w:t>
      </w:r>
      <w:r w:rsidR="00D534D3">
        <w:rPr>
          <w:i/>
          <w:color w:val="FF0000"/>
          <w:sz w:val="24"/>
          <w:szCs w:val="24"/>
        </w:rPr>
        <w:t xml:space="preserve"> and if </w:t>
      </w:r>
      <w:r w:rsidR="00B9032A" w:rsidRPr="005B5762">
        <w:rPr>
          <w:i/>
          <w:color w:val="FF0000"/>
          <w:sz w:val="24"/>
          <w:szCs w:val="24"/>
        </w:rPr>
        <w:t xml:space="preserve">there </w:t>
      </w:r>
      <w:r w:rsidR="00D534D3">
        <w:rPr>
          <w:i/>
          <w:color w:val="FF0000"/>
          <w:sz w:val="24"/>
          <w:szCs w:val="24"/>
        </w:rPr>
        <w:t xml:space="preserve">is </w:t>
      </w:r>
      <w:r w:rsidR="00B9032A" w:rsidRPr="005B5762">
        <w:rPr>
          <w:i/>
          <w:color w:val="FF0000"/>
          <w:sz w:val="24"/>
          <w:szCs w:val="24"/>
        </w:rPr>
        <w:t xml:space="preserve">a plan to remedy the </w:t>
      </w:r>
      <w:r w:rsidR="00633768" w:rsidRPr="005B5762">
        <w:rPr>
          <w:i/>
          <w:color w:val="FF0000"/>
          <w:sz w:val="24"/>
          <w:szCs w:val="24"/>
        </w:rPr>
        <w:t>situation</w:t>
      </w:r>
      <w:r w:rsidR="00633768">
        <w:rPr>
          <w:i/>
          <w:color w:val="FF0000"/>
          <w:sz w:val="24"/>
          <w:szCs w:val="24"/>
        </w:rPr>
        <w:t>.</w:t>
      </w:r>
      <w:r w:rsidR="00633768" w:rsidRPr="005B5762">
        <w:rPr>
          <w:i/>
          <w:color w:val="FF0000"/>
          <w:sz w:val="24"/>
          <w:szCs w:val="24"/>
        </w:rPr>
        <w:t xml:space="preserve"> Include</w:t>
      </w:r>
      <w:r w:rsidR="00B9032A" w:rsidRPr="005B5762">
        <w:rPr>
          <w:i/>
          <w:color w:val="FF0000"/>
          <w:sz w:val="24"/>
          <w:szCs w:val="24"/>
        </w:rPr>
        <w:t xml:space="preserve"> examples to support the assessment</w:t>
      </w:r>
      <w:r w:rsidR="00B9032A">
        <w:rPr>
          <w:i/>
          <w:color w:val="FF0000"/>
          <w:sz w:val="24"/>
          <w:szCs w:val="24"/>
        </w:rPr>
        <w:t xml:space="preserve">s, </w:t>
      </w:r>
      <w:r w:rsidR="00B9032A" w:rsidRPr="005B5762">
        <w:rPr>
          <w:i/>
          <w:color w:val="FF0000"/>
          <w:sz w:val="24"/>
          <w:szCs w:val="24"/>
        </w:rPr>
        <w:t xml:space="preserve">where </w:t>
      </w:r>
      <w:r w:rsidR="00B9032A">
        <w:rPr>
          <w:i/>
          <w:color w:val="FF0000"/>
          <w:sz w:val="24"/>
          <w:szCs w:val="24"/>
        </w:rPr>
        <w:t>appropriate.</w:t>
      </w:r>
    </w:p>
    <w:p w14:paraId="2B73C880" w14:textId="77777777" w:rsidR="00B9032A" w:rsidRDefault="00B9032A" w:rsidP="00844198">
      <w:pPr>
        <w:spacing w:after="0" w:line="240" w:lineRule="auto"/>
        <w:rPr>
          <w:i/>
          <w:color w:val="FF0000"/>
          <w:sz w:val="24"/>
          <w:szCs w:val="24"/>
        </w:rPr>
      </w:pPr>
    </w:p>
    <w:p w14:paraId="13DFA135" w14:textId="6F3B86E5" w:rsidR="00B9032A" w:rsidRDefault="00DE352A" w:rsidP="00844198">
      <w:pPr>
        <w:spacing w:after="0" w:line="240" w:lineRule="auto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The Team’s recommendations establish benchmarks for future assessments</w:t>
      </w:r>
      <w:r w:rsidR="00751CBD">
        <w:rPr>
          <w:i/>
          <w:color w:val="FF0000"/>
          <w:sz w:val="24"/>
          <w:szCs w:val="24"/>
        </w:rPr>
        <w:t>.  In</w:t>
      </w:r>
      <w:r>
        <w:rPr>
          <w:i/>
          <w:color w:val="FF0000"/>
          <w:sz w:val="24"/>
          <w:szCs w:val="24"/>
        </w:rPr>
        <w:t xml:space="preserve"> future accreditation reviews, PAB will examine whether the Program has taken action on the criteria listed. </w:t>
      </w:r>
      <w:r w:rsidR="00D534D3">
        <w:rPr>
          <w:i/>
          <w:color w:val="FF0000"/>
          <w:sz w:val="24"/>
          <w:szCs w:val="24"/>
        </w:rPr>
        <w:t>It is up to the Program</w:t>
      </w:r>
      <w:r>
        <w:rPr>
          <w:i/>
          <w:color w:val="FF0000"/>
          <w:sz w:val="24"/>
          <w:szCs w:val="24"/>
        </w:rPr>
        <w:t>, however, to decide how best to address its challenges based on its unique miss</w:t>
      </w:r>
      <w:r w:rsidR="00BF7350">
        <w:rPr>
          <w:i/>
          <w:color w:val="FF0000"/>
          <w:sz w:val="24"/>
          <w:szCs w:val="24"/>
        </w:rPr>
        <w:t>ion and that of its institution</w:t>
      </w:r>
      <w:r>
        <w:rPr>
          <w:i/>
          <w:color w:val="FF0000"/>
          <w:sz w:val="24"/>
          <w:szCs w:val="24"/>
        </w:rPr>
        <w:t xml:space="preserve">. </w:t>
      </w:r>
    </w:p>
    <w:p w14:paraId="6EEC27DD" w14:textId="74C244FD" w:rsidR="00D536BA" w:rsidRDefault="00D536BA" w:rsidP="00844198">
      <w:pPr>
        <w:spacing w:after="0" w:line="240" w:lineRule="auto"/>
        <w:rPr>
          <w:i/>
          <w:color w:val="FF0000"/>
          <w:sz w:val="24"/>
          <w:szCs w:val="24"/>
        </w:rPr>
      </w:pPr>
    </w:p>
    <w:p w14:paraId="5BDD99EA" w14:textId="5D43954A" w:rsidR="00D536BA" w:rsidRDefault="00D536BA" w:rsidP="00844198">
      <w:pPr>
        <w:spacing w:after="0" w:line="240" w:lineRule="auto"/>
        <w:rPr>
          <w:b/>
          <w:bCs/>
          <w:iCs/>
          <w:sz w:val="24"/>
          <w:szCs w:val="24"/>
        </w:rPr>
      </w:pPr>
      <w:bookmarkStart w:id="0" w:name="_Hlk133835591"/>
      <w:r>
        <w:rPr>
          <w:b/>
          <w:bCs/>
          <w:iCs/>
          <w:sz w:val="24"/>
          <w:szCs w:val="24"/>
        </w:rPr>
        <w:t>Standard and Criterion:</w:t>
      </w:r>
    </w:p>
    <w:p w14:paraId="04C31699" w14:textId="110616EB" w:rsidR="00D536BA" w:rsidRDefault="00D536BA" w:rsidP="00844198">
      <w:pPr>
        <w:spacing w:after="0" w:line="24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Reason for Assessment:</w:t>
      </w:r>
    </w:p>
    <w:p w14:paraId="31A9EBD8" w14:textId="703BB961" w:rsidR="00D536BA" w:rsidRDefault="00D536BA" w:rsidP="00844198">
      <w:pPr>
        <w:spacing w:after="0" w:line="24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Site Visit Team Recommendation:</w:t>
      </w:r>
    </w:p>
    <w:bookmarkEnd w:id="0"/>
    <w:p w14:paraId="3E43B227" w14:textId="46165C02" w:rsidR="00D536BA" w:rsidRDefault="00D536BA" w:rsidP="00844198">
      <w:pPr>
        <w:spacing w:after="0" w:line="240" w:lineRule="auto"/>
        <w:rPr>
          <w:b/>
          <w:bCs/>
          <w:iCs/>
          <w:sz w:val="24"/>
          <w:szCs w:val="24"/>
        </w:rPr>
      </w:pPr>
    </w:p>
    <w:p w14:paraId="13CDA472" w14:textId="77777777" w:rsidR="00D536BA" w:rsidRDefault="00D536BA" w:rsidP="00D536BA">
      <w:pPr>
        <w:spacing w:after="0" w:line="24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Standard and Criterion:</w:t>
      </w:r>
    </w:p>
    <w:p w14:paraId="532A5792" w14:textId="77777777" w:rsidR="00D536BA" w:rsidRDefault="00D536BA" w:rsidP="00D536BA">
      <w:pPr>
        <w:spacing w:after="0" w:line="24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Reason for Assessment:</w:t>
      </w:r>
    </w:p>
    <w:p w14:paraId="1A6E51AF" w14:textId="77777777" w:rsidR="00D536BA" w:rsidRDefault="00D536BA" w:rsidP="00D536BA">
      <w:pPr>
        <w:spacing w:after="0" w:line="24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Site Visit Team Recommendation:</w:t>
      </w:r>
    </w:p>
    <w:p w14:paraId="62D48A66" w14:textId="154071A8" w:rsidR="00D536BA" w:rsidRDefault="00D536BA" w:rsidP="00844198">
      <w:pPr>
        <w:spacing w:after="0" w:line="240" w:lineRule="auto"/>
        <w:rPr>
          <w:b/>
          <w:bCs/>
          <w:iCs/>
          <w:sz w:val="24"/>
          <w:szCs w:val="24"/>
        </w:rPr>
      </w:pPr>
    </w:p>
    <w:p w14:paraId="3760871D" w14:textId="77777777" w:rsidR="00D536BA" w:rsidRDefault="00D536BA" w:rsidP="00D536BA">
      <w:pPr>
        <w:spacing w:after="0" w:line="24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Standard and Criterion:</w:t>
      </w:r>
    </w:p>
    <w:p w14:paraId="0D2C3104" w14:textId="77777777" w:rsidR="00D536BA" w:rsidRDefault="00D536BA" w:rsidP="00D536BA">
      <w:pPr>
        <w:spacing w:after="0" w:line="24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Reason for Assessment:</w:t>
      </w:r>
    </w:p>
    <w:p w14:paraId="736112E2" w14:textId="77777777" w:rsidR="00D536BA" w:rsidRDefault="00D536BA" w:rsidP="00D536BA">
      <w:pPr>
        <w:spacing w:after="0" w:line="24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Site Visit Team Recommendation:</w:t>
      </w:r>
    </w:p>
    <w:p w14:paraId="6454EDA8" w14:textId="77777777" w:rsidR="00D536BA" w:rsidRPr="00D536BA" w:rsidRDefault="00D536BA" w:rsidP="00844198">
      <w:pPr>
        <w:spacing w:after="0" w:line="240" w:lineRule="auto"/>
        <w:rPr>
          <w:b/>
          <w:bCs/>
          <w:iCs/>
          <w:sz w:val="24"/>
          <w:szCs w:val="24"/>
        </w:rPr>
      </w:pPr>
    </w:p>
    <w:p w14:paraId="644EA6B8" w14:textId="77777777" w:rsidR="00EC7328" w:rsidRDefault="00EC7328" w:rsidP="00844198">
      <w:pPr>
        <w:spacing w:after="0" w:line="240" w:lineRule="auto"/>
        <w:rPr>
          <w:sz w:val="24"/>
          <w:szCs w:val="24"/>
        </w:rPr>
      </w:pPr>
    </w:p>
    <w:p w14:paraId="385EBCC8" w14:textId="77777777" w:rsidR="00B9032A" w:rsidRDefault="00B9032A" w:rsidP="0084419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C.  Unm</w:t>
      </w:r>
      <w:r w:rsidRPr="000B3AC4">
        <w:rPr>
          <w:b/>
          <w:bCs/>
          <w:sz w:val="24"/>
          <w:szCs w:val="24"/>
        </w:rPr>
        <w:t>et</w:t>
      </w:r>
    </w:p>
    <w:p w14:paraId="257D19A0" w14:textId="77777777" w:rsidR="00B9032A" w:rsidRDefault="00B9032A" w:rsidP="00844198">
      <w:pPr>
        <w:spacing w:after="0" w:line="240" w:lineRule="auto"/>
        <w:rPr>
          <w:sz w:val="24"/>
          <w:szCs w:val="24"/>
        </w:rPr>
      </w:pPr>
      <w:r w:rsidRPr="000B3AC4">
        <w:rPr>
          <w:sz w:val="24"/>
          <w:szCs w:val="24"/>
        </w:rPr>
        <w:t xml:space="preserve">The following </w:t>
      </w:r>
      <w:r>
        <w:rPr>
          <w:sz w:val="24"/>
          <w:szCs w:val="24"/>
        </w:rPr>
        <w:t>criteria were assessed as unmet based on the Site Visit Team’s review of the Self-Study Report and information obtained during interviews and meetings during the Site Visit.</w:t>
      </w:r>
    </w:p>
    <w:p w14:paraId="4B4CE837" w14:textId="77777777" w:rsidR="00B9032A" w:rsidRDefault="00B9032A" w:rsidP="00844198">
      <w:pPr>
        <w:spacing w:after="0" w:line="240" w:lineRule="auto"/>
        <w:rPr>
          <w:sz w:val="24"/>
          <w:szCs w:val="24"/>
        </w:rPr>
      </w:pPr>
    </w:p>
    <w:p w14:paraId="60755EB2" w14:textId="2FC6788C" w:rsidR="00BF7350" w:rsidRPr="00BF7350" w:rsidRDefault="00BF7350" w:rsidP="00844198">
      <w:pPr>
        <w:spacing w:after="0" w:line="240" w:lineRule="auto"/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 xml:space="preserve">Using the template below, list each </w:t>
      </w:r>
      <w:r w:rsidR="00D534D3">
        <w:rPr>
          <w:i/>
          <w:iCs/>
          <w:color w:val="FF0000"/>
          <w:sz w:val="24"/>
          <w:szCs w:val="24"/>
        </w:rPr>
        <w:t xml:space="preserve">criterion </w:t>
      </w:r>
      <w:r>
        <w:rPr>
          <w:i/>
          <w:iCs/>
          <w:color w:val="FF0000"/>
          <w:sz w:val="24"/>
          <w:szCs w:val="24"/>
        </w:rPr>
        <w:t xml:space="preserve">assessed as unmet in Part </w:t>
      </w:r>
      <w:r w:rsidR="00920469">
        <w:rPr>
          <w:i/>
          <w:iCs/>
          <w:color w:val="FF0000"/>
          <w:sz w:val="24"/>
          <w:szCs w:val="24"/>
        </w:rPr>
        <w:t>2</w:t>
      </w:r>
      <w:r>
        <w:rPr>
          <w:i/>
          <w:iCs/>
          <w:color w:val="FF0000"/>
          <w:sz w:val="24"/>
          <w:szCs w:val="24"/>
        </w:rPr>
        <w:t xml:space="preserve"> of the SVR. Add or remove template </w:t>
      </w:r>
      <w:r w:rsidR="00920469">
        <w:rPr>
          <w:i/>
          <w:iCs/>
          <w:color w:val="FF0000"/>
          <w:sz w:val="24"/>
          <w:szCs w:val="24"/>
        </w:rPr>
        <w:t>sections,</w:t>
      </w:r>
      <w:r>
        <w:rPr>
          <w:i/>
          <w:iCs/>
          <w:color w:val="FF0000"/>
          <w:sz w:val="24"/>
          <w:szCs w:val="24"/>
        </w:rPr>
        <w:t xml:space="preserve"> as necessary. For each unmet criterion, t</w:t>
      </w:r>
      <w:r w:rsidRPr="005B5762">
        <w:rPr>
          <w:i/>
          <w:iCs/>
          <w:color w:val="FF0000"/>
          <w:sz w:val="24"/>
          <w:szCs w:val="24"/>
        </w:rPr>
        <w:t>he</w:t>
      </w:r>
      <w:r w:rsidR="00844198">
        <w:rPr>
          <w:i/>
          <w:iCs/>
          <w:color w:val="FF0000"/>
          <w:sz w:val="24"/>
          <w:szCs w:val="24"/>
        </w:rPr>
        <w:t xml:space="preserve"> Te</w:t>
      </w:r>
      <w:r w:rsidRPr="005B5762">
        <w:rPr>
          <w:i/>
          <w:iCs/>
          <w:color w:val="FF0000"/>
          <w:sz w:val="24"/>
          <w:szCs w:val="24"/>
        </w:rPr>
        <w:t xml:space="preserve">am must </w:t>
      </w:r>
      <w:r w:rsidR="00D534D3" w:rsidRPr="005B5762">
        <w:rPr>
          <w:i/>
          <w:iCs/>
          <w:color w:val="FF0000"/>
          <w:sz w:val="24"/>
          <w:szCs w:val="24"/>
        </w:rPr>
        <w:t>clearly explain the rationale behind the assessment</w:t>
      </w:r>
      <w:r w:rsidR="00D534D3">
        <w:rPr>
          <w:i/>
          <w:iCs/>
          <w:color w:val="FF0000"/>
          <w:sz w:val="24"/>
          <w:szCs w:val="24"/>
        </w:rPr>
        <w:t xml:space="preserve">, and </w:t>
      </w:r>
      <w:r>
        <w:rPr>
          <w:i/>
          <w:iCs/>
          <w:color w:val="FF0000"/>
          <w:sz w:val="24"/>
          <w:szCs w:val="24"/>
        </w:rPr>
        <w:t xml:space="preserve">provide recommendations for compliance. </w:t>
      </w:r>
      <w:r w:rsidRPr="005B5762">
        <w:rPr>
          <w:i/>
          <w:iCs/>
          <w:color w:val="FF0000"/>
          <w:sz w:val="24"/>
          <w:szCs w:val="24"/>
        </w:rPr>
        <w:t xml:space="preserve">Cite the </w:t>
      </w:r>
      <w:r w:rsidRPr="005B5762">
        <w:rPr>
          <w:i/>
          <w:color w:val="FF0000"/>
          <w:sz w:val="24"/>
          <w:szCs w:val="24"/>
        </w:rPr>
        <w:t>factors which compromise compliance</w:t>
      </w:r>
      <w:r w:rsidR="00D534D3">
        <w:rPr>
          <w:i/>
          <w:color w:val="FF0000"/>
          <w:sz w:val="24"/>
          <w:szCs w:val="24"/>
        </w:rPr>
        <w:t xml:space="preserve"> and if there is </w:t>
      </w:r>
      <w:r w:rsidRPr="005B5762">
        <w:rPr>
          <w:i/>
          <w:color w:val="FF0000"/>
          <w:sz w:val="24"/>
          <w:szCs w:val="24"/>
        </w:rPr>
        <w:t xml:space="preserve">a plan to remedy the </w:t>
      </w:r>
      <w:r w:rsidR="00633768" w:rsidRPr="005B5762">
        <w:rPr>
          <w:i/>
          <w:color w:val="FF0000"/>
          <w:sz w:val="24"/>
          <w:szCs w:val="24"/>
        </w:rPr>
        <w:t>situation</w:t>
      </w:r>
      <w:r w:rsidR="00633768">
        <w:rPr>
          <w:i/>
          <w:color w:val="FF0000"/>
          <w:sz w:val="24"/>
          <w:szCs w:val="24"/>
        </w:rPr>
        <w:t>. Include</w:t>
      </w:r>
      <w:r w:rsidRPr="005B5762">
        <w:rPr>
          <w:i/>
          <w:color w:val="FF0000"/>
          <w:sz w:val="24"/>
          <w:szCs w:val="24"/>
        </w:rPr>
        <w:t xml:space="preserve"> examples to support the assessment</w:t>
      </w:r>
      <w:r>
        <w:rPr>
          <w:i/>
          <w:color w:val="FF0000"/>
          <w:sz w:val="24"/>
          <w:szCs w:val="24"/>
        </w:rPr>
        <w:t xml:space="preserve">s, </w:t>
      </w:r>
      <w:r w:rsidRPr="005B5762">
        <w:rPr>
          <w:i/>
          <w:color w:val="FF0000"/>
          <w:sz w:val="24"/>
          <w:szCs w:val="24"/>
        </w:rPr>
        <w:t xml:space="preserve">where </w:t>
      </w:r>
      <w:r>
        <w:rPr>
          <w:i/>
          <w:color w:val="FF0000"/>
          <w:sz w:val="24"/>
          <w:szCs w:val="24"/>
        </w:rPr>
        <w:t>appropriate.</w:t>
      </w:r>
    </w:p>
    <w:p w14:paraId="11BEAEE7" w14:textId="77777777" w:rsidR="00BF7350" w:rsidRDefault="00BF7350" w:rsidP="00844198">
      <w:pPr>
        <w:spacing w:after="0" w:line="240" w:lineRule="auto"/>
        <w:rPr>
          <w:i/>
          <w:color w:val="FF0000"/>
          <w:sz w:val="24"/>
          <w:szCs w:val="24"/>
        </w:rPr>
      </w:pPr>
    </w:p>
    <w:p w14:paraId="5B489E65" w14:textId="5CFDD60D" w:rsidR="00BF7350" w:rsidRDefault="00BF7350" w:rsidP="00844198">
      <w:pPr>
        <w:spacing w:after="0" w:line="240" w:lineRule="auto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The Team’s recommendations establish benchmarks for future assessments</w:t>
      </w:r>
      <w:r w:rsidR="00751CBD">
        <w:rPr>
          <w:i/>
          <w:color w:val="FF0000"/>
          <w:sz w:val="24"/>
          <w:szCs w:val="24"/>
        </w:rPr>
        <w:t xml:space="preserve">.  In </w:t>
      </w:r>
      <w:r>
        <w:rPr>
          <w:i/>
          <w:color w:val="FF0000"/>
          <w:sz w:val="24"/>
          <w:szCs w:val="24"/>
        </w:rPr>
        <w:t xml:space="preserve">future accreditation reviews, PAB will examine whether the Program has taken action on the criteria listed. </w:t>
      </w:r>
      <w:r w:rsidR="00751CBD">
        <w:rPr>
          <w:i/>
          <w:color w:val="FF0000"/>
          <w:sz w:val="24"/>
          <w:szCs w:val="24"/>
        </w:rPr>
        <w:t xml:space="preserve">It is up to the Program </w:t>
      </w:r>
      <w:r>
        <w:rPr>
          <w:i/>
          <w:color w:val="FF0000"/>
          <w:sz w:val="24"/>
          <w:szCs w:val="24"/>
        </w:rPr>
        <w:t xml:space="preserve">however, to decide how best to address its challenges based on its unique mission and that of its institution. </w:t>
      </w:r>
    </w:p>
    <w:p w14:paraId="11099FC5" w14:textId="39430363" w:rsidR="00D536BA" w:rsidRDefault="00D536BA" w:rsidP="00844198">
      <w:pPr>
        <w:spacing w:after="0" w:line="240" w:lineRule="auto"/>
        <w:rPr>
          <w:i/>
          <w:color w:val="FF0000"/>
          <w:sz w:val="24"/>
          <w:szCs w:val="24"/>
        </w:rPr>
      </w:pPr>
    </w:p>
    <w:p w14:paraId="39AA19CC" w14:textId="77777777" w:rsidR="00D536BA" w:rsidRDefault="00D536BA" w:rsidP="00D536BA">
      <w:pPr>
        <w:spacing w:after="0" w:line="240" w:lineRule="auto"/>
        <w:rPr>
          <w:i/>
          <w:color w:val="FF0000"/>
          <w:sz w:val="24"/>
          <w:szCs w:val="24"/>
        </w:rPr>
      </w:pPr>
    </w:p>
    <w:p w14:paraId="4DAC73B0" w14:textId="76439068" w:rsidR="00D536BA" w:rsidRPr="00D536BA" w:rsidRDefault="00D536BA" w:rsidP="00D536BA">
      <w:pPr>
        <w:spacing w:after="0" w:line="240" w:lineRule="auto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Standard and Criterion: </w:t>
      </w:r>
    </w:p>
    <w:p w14:paraId="6BDEF2D6" w14:textId="1907D7AD" w:rsidR="00D536BA" w:rsidRPr="00D536BA" w:rsidRDefault="00D536BA" w:rsidP="00D536BA">
      <w:pPr>
        <w:spacing w:after="0" w:line="240" w:lineRule="auto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Reason for Assessment: </w:t>
      </w:r>
    </w:p>
    <w:p w14:paraId="6316FC05" w14:textId="5CE9BEEB" w:rsidR="00D536BA" w:rsidRPr="00D536BA" w:rsidRDefault="00D536BA" w:rsidP="00D536BA">
      <w:pPr>
        <w:spacing w:after="0" w:line="240" w:lineRule="auto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Site Visit Team Recommendation: </w:t>
      </w:r>
    </w:p>
    <w:p w14:paraId="03CF2476" w14:textId="77777777" w:rsidR="00D536BA" w:rsidRDefault="00D536BA" w:rsidP="00D536BA">
      <w:pPr>
        <w:spacing w:after="0" w:line="240" w:lineRule="auto"/>
        <w:rPr>
          <w:b/>
          <w:bCs/>
          <w:iCs/>
          <w:sz w:val="24"/>
          <w:szCs w:val="24"/>
        </w:rPr>
      </w:pPr>
    </w:p>
    <w:p w14:paraId="3CB671C6" w14:textId="0E4E2A9F" w:rsidR="00D536BA" w:rsidRPr="00D536BA" w:rsidRDefault="00D536BA" w:rsidP="00D536BA">
      <w:pPr>
        <w:spacing w:after="0" w:line="240" w:lineRule="auto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Standard and Criterion: </w:t>
      </w:r>
    </w:p>
    <w:p w14:paraId="3E378788" w14:textId="67C5C2CB" w:rsidR="00D536BA" w:rsidRPr="00D536BA" w:rsidRDefault="00D536BA" w:rsidP="00D536BA">
      <w:pPr>
        <w:spacing w:after="0" w:line="240" w:lineRule="auto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Reason for Assessment: </w:t>
      </w:r>
    </w:p>
    <w:p w14:paraId="735734A2" w14:textId="28CEC5F5" w:rsidR="00D536BA" w:rsidRPr="00D536BA" w:rsidRDefault="00D536BA" w:rsidP="00D536BA">
      <w:pPr>
        <w:spacing w:after="0" w:line="240" w:lineRule="auto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Site Visit Team Recommendation: </w:t>
      </w:r>
    </w:p>
    <w:p w14:paraId="738B2EF3" w14:textId="77777777" w:rsidR="00D536BA" w:rsidRDefault="00D536BA" w:rsidP="00D536BA">
      <w:pPr>
        <w:spacing w:after="0" w:line="240" w:lineRule="auto"/>
        <w:rPr>
          <w:b/>
          <w:bCs/>
          <w:iCs/>
          <w:sz w:val="24"/>
          <w:szCs w:val="24"/>
        </w:rPr>
      </w:pPr>
    </w:p>
    <w:p w14:paraId="3D95031C" w14:textId="1F8D042C" w:rsidR="00D536BA" w:rsidRPr="00D536BA" w:rsidRDefault="00D536BA" w:rsidP="00D536BA">
      <w:pPr>
        <w:spacing w:after="0" w:line="240" w:lineRule="auto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Standard and Criterion: </w:t>
      </w:r>
    </w:p>
    <w:p w14:paraId="18A51321" w14:textId="7FE5E05A" w:rsidR="00D536BA" w:rsidRPr="00D536BA" w:rsidRDefault="00D536BA" w:rsidP="00D536BA">
      <w:pPr>
        <w:spacing w:after="0" w:line="240" w:lineRule="auto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Reason for Assessment: </w:t>
      </w:r>
    </w:p>
    <w:p w14:paraId="0FDB972F" w14:textId="30DCCAC4" w:rsidR="00D536BA" w:rsidRPr="00D536BA" w:rsidRDefault="00D536BA" w:rsidP="00D536BA">
      <w:pPr>
        <w:spacing w:after="0" w:line="240" w:lineRule="auto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Site Visit Team Recommendation: </w:t>
      </w:r>
    </w:p>
    <w:p w14:paraId="5AE5B6FE" w14:textId="77777777" w:rsidR="00D536BA" w:rsidRDefault="00D536BA" w:rsidP="00844198">
      <w:pPr>
        <w:spacing w:after="0" w:line="240" w:lineRule="auto"/>
        <w:rPr>
          <w:i/>
          <w:color w:val="FF0000"/>
          <w:sz w:val="24"/>
          <w:szCs w:val="24"/>
        </w:rPr>
      </w:pPr>
    </w:p>
    <w:p w14:paraId="6D13C6C2" w14:textId="77777777" w:rsidR="00566C22" w:rsidRDefault="00566C22" w:rsidP="00844198">
      <w:pPr>
        <w:spacing w:after="0" w:line="240" w:lineRule="auto"/>
        <w:rPr>
          <w:sz w:val="24"/>
          <w:szCs w:val="24"/>
        </w:rPr>
      </w:pPr>
    </w:p>
    <w:p w14:paraId="2ABCED59" w14:textId="77777777" w:rsidR="00844198" w:rsidRDefault="00844198" w:rsidP="00844198">
      <w:pPr>
        <w:spacing w:after="0" w:line="240" w:lineRule="auto"/>
        <w:rPr>
          <w:sz w:val="24"/>
          <w:szCs w:val="24"/>
        </w:rPr>
      </w:pPr>
    </w:p>
    <w:p w14:paraId="2CEA4653" w14:textId="77777777" w:rsidR="00B9032A" w:rsidRDefault="00B9032A" w:rsidP="0084419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73032">
        <w:rPr>
          <w:b/>
          <w:bCs/>
          <w:sz w:val="24"/>
          <w:szCs w:val="24"/>
        </w:rPr>
        <w:t xml:space="preserve">Part </w:t>
      </w:r>
      <w:r>
        <w:rPr>
          <w:b/>
          <w:bCs/>
          <w:sz w:val="24"/>
          <w:szCs w:val="24"/>
        </w:rPr>
        <w:t>4</w:t>
      </w:r>
      <w:r w:rsidRPr="00D73032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Program Strengths</w:t>
      </w:r>
    </w:p>
    <w:p w14:paraId="3298B392" w14:textId="77777777" w:rsidR="00B9032A" w:rsidRDefault="00B9032A" w:rsidP="00844198">
      <w:pPr>
        <w:spacing w:after="0" w:line="240" w:lineRule="auto"/>
        <w:rPr>
          <w:sz w:val="24"/>
          <w:szCs w:val="24"/>
        </w:rPr>
      </w:pPr>
    </w:p>
    <w:p w14:paraId="272DC494" w14:textId="1662BDD9" w:rsidR="00B9032A" w:rsidRPr="00CA1294" w:rsidRDefault="00B9032A" w:rsidP="00844198">
      <w:pPr>
        <w:spacing w:after="0" w:line="240" w:lineRule="auto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Provide a brief narrat</w:t>
      </w:r>
      <w:r w:rsidR="00633768">
        <w:rPr>
          <w:i/>
          <w:color w:val="FF0000"/>
          <w:sz w:val="24"/>
          <w:szCs w:val="24"/>
        </w:rPr>
        <w:t xml:space="preserve">ive of the Program’s </w:t>
      </w:r>
      <w:r>
        <w:rPr>
          <w:i/>
          <w:color w:val="FF0000"/>
          <w:sz w:val="24"/>
          <w:szCs w:val="24"/>
        </w:rPr>
        <w:t>efforts and accomplishments as it relates to its mission and goals</w:t>
      </w:r>
      <w:r w:rsidR="00D20E2E">
        <w:rPr>
          <w:i/>
          <w:color w:val="FF0000"/>
          <w:sz w:val="24"/>
          <w:szCs w:val="24"/>
        </w:rPr>
        <w:t>,</w:t>
      </w:r>
      <w:r>
        <w:rPr>
          <w:i/>
          <w:color w:val="FF0000"/>
          <w:sz w:val="24"/>
          <w:szCs w:val="24"/>
        </w:rPr>
        <w:t xml:space="preserve"> and the PA</w:t>
      </w:r>
      <w:r w:rsidR="00844198">
        <w:rPr>
          <w:i/>
          <w:color w:val="FF0000"/>
          <w:sz w:val="24"/>
          <w:szCs w:val="24"/>
        </w:rPr>
        <w:t>B accreditation standards.The SVT</w:t>
      </w:r>
      <w:r>
        <w:rPr>
          <w:i/>
          <w:color w:val="FF0000"/>
          <w:sz w:val="24"/>
          <w:szCs w:val="24"/>
        </w:rPr>
        <w:t xml:space="preserve"> should identify items that are exemplary and/or innovative.</w:t>
      </w:r>
    </w:p>
    <w:p w14:paraId="21DB21C2" w14:textId="77777777" w:rsidR="00B9032A" w:rsidRDefault="00B9032A" w:rsidP="00844198">
      <w:pPr>
        <w:spacing w:after="0" w:line="240" w:lineRule="auto"/>
        <w:rPr>
          <w:sz w:val="24"/>
          <w:szCs w:val="24"/>
        </w:rPr>
      </w:pPr>
    </w:p>
    <w:p w14:paraId="6EAAC798" w14:textId="77777777" w:rsidR="00B9032A" w:rsidRDefault="00B9032A" w:rsidP="00844198">
      <w:pPr>
        <w:spacing w:after="0" w:line="240" w:lineRule="auto"/>
        <w:rPr>
          <w:sz w:val="24"/>
          <w:szCs w:val="24"/>
        </w:rPr>
      </w:pPr>
    </w:p>
    <w:p w14:paraId="28B8144C" w14:textId="77777777" w:rsidR="00B9032A" w:rsidRDefault="00B9032A" w:rsidP="0084419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73032">
        <w:rPr>
          <w:b/>
          <w:bCs/>
          <w:sz w:val="24"/>
          <w:szCs w:val="24"/>
        </w:rPr>
        <w:t xml:space="preserve">Part </w:t>
      </w:r>
      <w:r>
        <w:rPr>
          <w:b/>
          <w:bCs/>
          <w:sz w:val="24"/>
          <w:szCs w:val="24"/>
        </w:rPr>
        <w:t xml:space="preserve">5 </w:t>
      </w:r>
      <w:r w:rsidRPr="00D73032">
        <w:rPr>
          <w:b/>
          <w:bCs/>
          <w:sz w:val="24"/>
          <w:szCs w:val="24"/>
        </w:rPr>
        <w:t xml:space="preserve">– </w:t>
      </w:r>
      <w:r w:rsidR="00EC7328">
        <w:rPr>
          <w:b/>
          <w:bCs/>
          <w:sz w:val="24"/>
          <w:szCs w:val="24"/>
        </w:rPr>
        <w:t>Furthering Excellence</w:t>
      </w:r>
    </w:p>
    <w:p w14:paraId="38EF67AC" w14:textId="77777777" w:rsidR="00B9032A" w:rsidRPr="00D175F8" w:rsidRDefault="00B9032A" w:rsidP="00844198">
      <w:pPr>
        <w:spacing w:after="0" w:line="240" w:lineRule="auto"/>
        <w:rPr>
          <w:sz w:val="24"/>
          <w:szCs w:val="24"/>
        </w:rPr>
      </w:pPr>
    </w:p>
    <w:p w14:paraId="536916F0" w14:textId="6C0B6295" w:rsidR="00B9032A" w:rsidRPr="00115A76" w:rsidRDefault="00B9032A" w:rsidP="00844198">
      <w:pPr>
        <w:widowControl w:val="0"/>
        <w:spacing w:after="0" w:line="240" w:lineRule="auto"/>
        <w:rPr>
          <w:snapToGrid w:val="0"/>
          <w:sz w:val="24"/>
          <w:szCs w:val="24"/>
        </w:rPr>
      </w:pPr>
      <w:r w:rsidRPr="00115A76">
        <w:rPr>
          <w:i/>
          <w:iCs/>
          <w:snapToGrid w:val="0"/>
          <w:color w:val="FF0000"/>
          <w:sz w:val="24"/>
          <w:szCs w:val="24"/>
        </w:rPr>
        <w:t xml:space="preserve">Provide </w:t>
      </w:r>
      <w:r w:rsidR="006B6B30">
        <w:rPr>
          <w:i/>
          <w:iCs/>
          <w:snapToGrid w:val="0"/>
          <w:color w:val="FF0000"/>
          <w:sz w:val="24"/>
          <w:szCs w:val="24"/>
        </w:rPr>
        <w:t>suggestions</w:t>
      </w:r>
      <w:r w:rsidRPr="00115A76">
        <w:rPr>
          <w:i/>
          <w:iCs/>
          <w:snapToGrid w:val="0"/>
          <w:color w:val="FF0000"/>
          <w:sz w:val="24"/>
          <w:szCs w:val="24"/>
        </w:rPr>
        <w:t xml:space="preserve"> to improve the Program generally and/or focus it towards excellence</w:t>
      </w:r>
      <w:r>
        <w:rPr>
          <w:i/>
          <w:iCs/>
          <w:snapToGrid w:val="0"/>
          <w:color w:val="FF0000"/>
          <w:sz w:val="24"/>
          <w:szCs w:val="24"/>
        </w:rPr>
        <w:t xml:space="preserve"> as it relates to the Program’s mission and goals, and those of the institution</w:t>
      </w:r>
      <w:r w:rsidRPr="00115A76">
        <w:rPr>
          <w:i/>
          <w:iCs/>
          <w:snapToGrid w:val="0"/>
          <w:color w:val="FF0000"/>
          <w:sz w:val="24"/>
          <w:szCs w:val="24"/>
        </w:rPr>
        <w:t xml:space="preserve">. </w:t>
      </w:r>
      <w:r w:rsidR="006B6B30">
        <w:rPr>
          <w:i/>
          <w:iCs/>
          <w:snapToGrid w:val="0"/>
          <w:color w:val="FF0000"/>
          <w:sz w:val="24"/>
          <w:szCs w:val="24"/>
        </w:rPr>
        <w:t xml:space="preserve">The suggestions for improvement </w:t>
      </w:r>
      <w:r w:rsidR="00D20E2E">
        <w:rPr>
          <w:i/>
          <w:iCs/>
          <w:snapToGrid w:val="0"/>
          <w:color w:val="FF0000"/>
          <w:sz w:val="24"/>
          <w:szCs w:val="24"/>
        </w:rPr>
        <w:t>go beyond the PAB’s accreditation standards in that they f</w:t>
      </w:r>
      <w:r w:rsidRPr="00115A76">
        <w:rPr>
          <w:i/>
          <w:iCs/>
          <w:snapToGrid w:val="0"/>
          <w:color w:val="FF0000"/>
          <w:sz w:val="24"/>
          <w:szCs w:val="24"/>
        </w:rPr>
        <w:t xml:space="preserve">ocus on far-reaching ideas that could </w:t>
      </w:r>
      <w:r w:rsidR="00D20E2E">
        <w:rPr>
          <w:i/>
          <w:iCs/>
          <w:snapToGrid w:val="0"/>
          <w:color w:val="FF0000"/>
          <w:sz w:val="24"/>
          <w:szCs w:val="24"/>
        </w:rPr>
        <w:t xml:space="preserve">move </w:t>
      </w:r>
      <w:r w:rsidRPr="00115A76">
        <w:rPr>
          <w:i/>
          <w:iCs/>
          <w:snapToGrid w:val="0"/>
          <w:color w:val="FF0000"/>
          <w:sz w:val="24"/>
          <w:szCs w:val="24"/>
        </w:rPr>
        <w:t>the Program beyond the minimum</w:t>
      </w:r>
      <w:r>
        <w:rPr>
          <w:i/>
          <w:iCs/>
          <w:snapToGrid w:val="0"/>
          <w:color w:val="FF0000"/>
          <w:sz w:val="24"/>
          <w:szCs w:val="24"/>
        </w:rPr>
        <w:t xml:space="preserve"> </w:t>
      </w:r>
      <w:r w:rsidR="00D20E2E">
        <w:rPr>
          <w:i/>
          <w:iCs/>
          <w:snapToGrid w:val="0"/>
          <w:color w:val="FF0000"/>
          <w:sz w:val="24"/>
          <w:szCs w:val="24"/>
        </w:rPr>
        <w:t xml:space="preserve">accreditation </w:t>
      </w:r>
      <w:r>
        <w:rPr>
          <w:i/>
          <w:iCs/>
          <w:snapToGrid w:val="0"/>
          <w:color w:val="FF0000"/>
          <w:sz w:val="24"/>
          <w:szCs w:val="24"/>
        </w:rPr>
        <w:t>thresholds</w:t>
      </w:r>
      <w:r w:rsidR="00633768">
        <w:rPr>
          <w:i/>
          <w:iCs/>
          <w:snapToGrid w:val="0"/>
          <w:color w:val="FF0000"/>
          <w:sz w:val="24"/>
          <w:szCs w:val="24"/>
        </w:rPr>
        <w:t>.</w:t>
      </w:r>
    </w:p>
    <w:p w14:paraId="01A1CCC8" w14:textId="77777777" w:rsidR="00B9032A" w:rsidRDefault="00B9032A" w:rsidP="00844198">
      <w:pPr>
        <w:spacing w:after="0" w:line="240" w:lineRule="auto"/>
        <w:rPr>
          <w:sz w:val="24"/>
          <w:szCs w:val="24"/>
        </w:rPr>
      </w:pPr>
    </w:p>
    <w:p w14:paraId="3739D518" w14:textId="77777777" w:rsidR="00B9032A" w:rsidRDefault="00B9032A" w:rsidP="0084419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D73032">
        <w:rPr>
          <w:b/>
          <w:bCs/>
          <w:sz w:val="24"/>
          <w:szCs w:val="24"/>
        </w:rPr>
        <w:lastRenderedPageBreak/>
        <w:t xml:space="preserve">Part </w:t>
      </w:r>
      <w:r>
        <w:rPr>
          <w:b/>
          <w:bCs/>
          <w:sz w:val="24"/>
          <w:szCs w:val="24"/>
        </w:rPr>
        <w:t>6 -</w:t>
      </w:r>
      <w:r w:rsidR="000205EB">
        <w:rPr>
          <w:b/>
          <w:bCs/>
          <w:sz w:val="24"/>
          <w:szCs w:val="24"/>
        </w:rPr>
        <w:t xml:space="preserve"> </w:t>
      </w:r>
      <w:r w:rsidRPr="00D73032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ppendix</w:t>
      </w:r>
    </w:p>
    <w:p w14:paraId="40B0DBA7" w14:textId="77777777" w:rsidR="00B9032A" w:rsidRPr="00D73032" w:rsidRDefault="00B9032A" w:rsidP="00844198">
      <w:pPr>
        <w:tabs>
          <w:tab w:val="left" w:pos="965"/>
          <w:tab w:val="left" w:pos="6697"/>
          <w:tab w:val="left" w:pos="8108"/>
          <w:tab w:val="left" w:pos="9519"/>
        </w:tabs>
        <w:spacing w:after="0" w:line="240" w:lineRule="auto"/>
        <w:rPr>
          <w:b/>
          <w:bCs/>
          <w:sz w:val="24"/>
          <w:szCs w:val="24"/>
        </w:rPr>
      </w:pPr>
      <w:bookmarkStart w:id="1" w:name="_Hlk498952056"/>
      <w:r>
        <w:rPr>
          <w:b/>
          <w:bCs/>
          <w:sz w:val="24"/>
          <w:szCs w:val="24"/>
        </w:rPr>
        <w:t xml:space="preserve">A.  </w:t>
      </w:r>
      <w:r w:rsidRPr="00D73032">
        <w:rPr>
          <w:b/>
          <w:bCs/>
          <w:sz w:val="24"/>
          <w:szCs w:val="24"/>
        </w:rPr>
        <w:t>Site Visit Schedule</w:t>
      </w:r>
    </w:p>
    <w:bookmarkEnd w:id="1"/>
    <w:p w14:paraId="5BE7641E" w14:textId="77777777" w:rsidR="00B9032A" w:rsidRPr="003D0E3A" w:rsidRDefault="00B9032A" w:rsidP="00844198">
      <w:pPr>
        <w:spacing w:after="0" w:line="240" w:lineRule="auto"/>
        <w:rPr>
          <w:sz w:val="24"/>
          <w:szCs w:val="24"/>
        </w:rPr>
      </w:pPr>
    </w:p>
    <w:p w14:paraId="56F8B38E" w14:textId="2E5274F3" w:rsidR="00B9032A" w:rsidRDefault="00B9032A" w:rsidP="00844198">
      <w:pPr>
        <w:pStyle w:val="BodyText3"/>
        <w:widowControl/>
        <w:autoSpaceDE w:val="0"/>
        <w:autoSpaceDN w:val="0"/>
        <w:adjustRightInd w:val="0"/>
        <w:rPr>
          <w:rFonts w:ascii="Calibri" w:hAnsi="Calibri"/>
        </w:rPr>
      </w:pPr>
      <w:r w:rsidRPr="00F115F8">
        <w:rPr>
          <w:rFonts w:ascii="Calibri" w:hAnsi="Calibri"/>
        </w:rPr>
        <w:t xml:space="preserve">Insert </w:t>
      </w:r>
      <w:r>
        <w:rPr>
          <w:rFonts w:ascii="Calibri" w:hAnsi="Calibri"/>
        </w:rPr>
        <w:t xml:space="preserve">the </w:t>
      </w:r>
      <w:r w:rsidRPr="00F115F8">
        <w:rPr>
          <w:rFonts w:ascii="Calibri" w:hAnsi="Calibri"/>
        </w:rPr>
        <w:t>final schedule provided by the Program Administrator and include any last</w:t>
      </w:r>
      <w:r>
        <w:rPr>
          <w:rFonts w:ascii="Calibri" w:hAnsi="Calibri"/>
        </w:rPr>
        <w:t>-</w:t>
      </w:r>
      <w:r w:rsidRPr="00F115F8">
        <w:rPr>
          <w:rFonts w:ascii="Calibri" w:hAnsi="Calibri"/>
        </w:rPr>
        <w:t xml:space="preserve">minute cancellations or changes to </w:t>
      </w:r>
      <w:r>
        <w:rPr>
          <w:rFonts w:ascii="Calibri" w:hAnsi="Calibri"/>
        </w:rPr>
        <w:t>it</w:t>
      </w:r>
      <w:r w:rsidRPr="00F115F8">
        <w:rPr>
          <w:rFonts w:ascii="Calibri" w:hAnsi="Calibri"/>
        </w:rPr>
        <w:t>.</w:t>
      </w:r>
      <w:r w:rsidR="00386A51">
        <w:rPr>
          <w:rFonts w:ascii="Calibri" w:hAnsi="Calibri"/>
        </w:rPr>
        <w:t xml:space="preserve"> </w:t>
      </w:r>
      <w:r w:rsidRPr="00F115F8">
        <w:rPr>
          <w:rFonts w:ascii="Calibri" w:hAnsi="Calibri"/>
        </w:rPr>
        <w:t>Delete unnecessary detail</w:t>
      </w:r>
      <w:r>
        <w:rPr>
          <w:rFonts w:ascii="Calibri" w:hAnsi="Calibri"/>
        </w:rPr>
        <w:t xml:space="preserve"> </w:t>
      </w:r>
      <w:r w:rsidRPr="00F115F8">
        <w:rPr>
          <w:rFonts w:ascii="Calibri" w:hAnsi="Calibri"/>
        </w:rPr>
        <w:t>(locations of meetings, transport/pick-up</w:t>
      </w:r>
      <w:r>
        <w:rPr>
          <w:rFonts w:ascii="Calibri" w:hAnsi="Calibri"/>
        </w:rPr>
        <w:t xml:space="preserve"> info, etc.</w:t>
      </w:r>
      <w:r w:rsidRPr="00F115F8">
        <w:rPr>
          <w:rFonts w:ascii="Calibri" w:hAnsi="Calibri"/>
        </w:rPr>
        <w:t>) but keep names of interviewees.  Reformat for 1 page presentation</w:t>
      </w:r>
      <w:r w:rsidR="00E04CF0">
        <w:rPr>
          <w:rFonts w:ascii="Calibri" w:hAnsi="Calibri"/>
        </w:rPr>
        <w:t>,</w:t>
      </w:r>
      <w:r w:rsidRPr="00F115F8">
        <w:rPr>
          <w:rFonts w:ascii="Calibri" w:hAnsi="Calibri"/>
        </w:rPr>
        <w:t xml:space="preserve"> if possible</w:t>
      </w:r>
      <w:r>
        <w:rPr>
          <w:rFonts w:ascii="Calibri" w:hAnsi="Calibri"/>
        </w:rPr>
        <w:t xml:space="preserve">. </w:t>
      </w:r>
      <w:r w:rsidRPr="00F115F8">
        <w:rPr>
          <w:rFonts w:ascii="Calibri" w:hAnsi="Calibri"/>
        </w:rPr>
        <w:t xml:space="preserve">In the relevant sections of the schedule, include the </w:t>
      </w:r>
      <w:r w:rsidR="006B6B30">
        <w:rPr>
          <w:rFonts w:ascii="Calibri" w:hAnsi="Calibri"/>
        </w:rPr>
        <w:t xml:space="preserve">name and titles </w:t>
      </w:r>
      <w:r w:rsidRPr="00F115F8">
        <w:rPr>
          <w:rFonts w:ascii="Calibri" w:hAnsi="Calibri"/>
        </w:rPr>
        <w:t>of attendees at the student, alumni, employer, and APA Chapter</w:t>
      </w:r>
      <w:r>
        <w:rPr>
          <w:rFonts w:ascii="Calibri" w:hAnsi="Calibri"/>
        </w:rPr>
        <w:t xml:space="preserve"> </w:t>
      </w:r>
      <w:r w:rsidRPr="00F115F8">
        <w:rPr>
          <w:rFonts w:ascii="Calibri" w:hAnsi="Calibri"/>
        </w:rPr>
        <w:t>meeting</w:t>
      </w:r>
      <w:r>
        <w:rPr>
          <w:rFonts w:ascii="Calibri" w:hAnsi="Calibri"/>
        </w:rPr>
        <w:t>s</w:t>
      </w:r>
      <w:r w:rsidRPr="00F115F8">
        <w:rPr>
          <w:rFonts w:ascii="Calibri" w:hAnsi="Calibri"/>
        </w:rPr>
        <w:t>.</w:t>
      </w:r>
    </w:p>
    <w:p w14:paraId="1E0D3491" w14:textId="77777777" w:rsidR="00844198" w:rsidRDefault="00844198" w:rsidP="00844198">
      <w:pPr>
        <w:pStyle w:val="BodyText3"/>
        <w:widowControl/>
        <w:autoSpaceDE w:val="0"/>
        <w:autoSpaceDN w:val="0"/>
        <w:adjustRightInd w:val="0"/>
        <w:rPr>
          <w:rFonts w:ascii="Calibri" w:hAnsi="Calibri"/>
        </w:rPr>
      </w:pPr>
    </w:p>
    <w:p w14:paraId="7BA65A51" w14:textId="77777777" w:rsidR="00844198" w:rsidRPr="00D73032" w:rsidRDefault="00844198" w:rsidP="00844198">
      <w:pPr>
        <w:tabs>
          <w:tab w:val="left" w:pos="965"/>
          <w:tab w:val="left" w:pos="6697"/>
          <w:tab w:val="left" w:pos="8108"/>
          <w:tab w:val="left" w:pos="9519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  Other Documentation Provided to the Site Visit Team</w:t>
      </w:r>
    </w:p>
    <w:p w14:paraId="3B7AE854" w14:textId="77777777" w:rsidR="007B6C6F" w:rsidRDefault="007B6C6F" w:rsidP="00844198">
      <w:pPr>
        <w:pStyle w:val="BodyText3"/>
        <w:widowControl/>
        <w:autoSpaceDE w:val="0"/>
        <w:autoSpaceDN w:val="0"/>
        <w:adjustRightInd w:val="0"/>
        <w:rPr>
          <w:rFonts w:ascii="Calibri" w:hAnsi="Calibri"/>
        </w:rPr>
      </w:pPr>
    </w:p>
    <w:p w14:paraId="37E3C5BE" w14:textId="44A9A710" w:rsidR="00844198" w:rsidRPr="00844198" w:rsidRDefault="00844198" w:rsidP="00844198">
      <w:pPr>
        <w:pStyle w:val="BodyText3"/>
        <w:widowControl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It is important that PAB have access to the same information as the SVT.  If the Program provided additional documentation either before or during the Site Visit</w:t>
      </w:r>
      <w:r w:rsidR="00920469">
        <w:rPr>
          <w:rFonts w:ascii="Calibri" w:hAnsi="Calibri"/>
        </w:rPr>
        <w:t xml:space="preserve"> that is relevant to compliance with the standards</w:t>
      </w:r>
      <w:r>
        <w:rPr>
          <w:rFonts w:ascii="Calibri" w:hAnsi="Calibri"/>
        </w:rPr>
        <w:t>, it should be included as an appendix to the SVR.</w:t>
      </w:r>
    </w:p>
    <w:sectPr w:rsidR="00844198" w:rsidRPr="00844198" w:rsidSect="002154A5">
      <w:pgSz w:w="12240" w:h="15840" w:code="1"/>
      <w:pgMar w:top="1440" w:right="1440" w:bottom="720" w:left="144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F9F1" w14:textId="77777777" w:rsidR="00973D6F" w:rsidRDefault="00973D6F" w:rsidP="002154A5">
      <w:pPr>
        <w:spacing w:after="0" w:line="240" w:lineRule="auto"/>
      </w:pPr>
      <w:r>
        <w:separator/>
      </w:r>
    </w:p>
  </w:endnote>
  <w:endnote w:type="continuationSeparator" w:id="0">
    <w:p w14:paraId="445C1A7F" w14:textId="77777777" w:rsidR="00973D6F" w:rsidRDefault="00973D6F" w:rsidP="0021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CD4C" w14:textId="77777777" w:rsidR="00FA26E3" w:rsidRDefault="00FA26E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4892">
      <w:rPr>
        <w:noProof/>
      </w:rPr>
      <w:t>1</w:t>
    </w:r>
    <w:r>
      <w:rPr>
        <w:noProof/>
      </w:rPr>
      <w:fldChar w:fldCharType="end"/>
    </w:r>
  </w:p>
  <w:p w14:paraId="28CBD40C" w14:textId="77777777" w:rsidR="00FA26E3" w:rsidRDefault="00FA2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29BC" w14:textId="77777777" w:rsidR="00973D6F" w:rsidRDefault="00973D6F" w:rsidP="002154A5">
      <w:pPr>
        <w:spacing w:after="0" w:line="240" w:lineRule="auto"/>
      </w:pPr>
      <w:r>
        <w:separator/>
      </w:r>
    </w:p>
  </w:footnote>
  <w:footnote w:type="continuationSeparator" w:id="0">
    <w:p w14:paraId="5F01A76C" w14:textId="77777777" w:rsidR="00973D6F" w:rsidRDefault="00973D6F" w:rsidP="00215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808"/>
    <w:multiLevelType w:val="hybridMultilevel"/>
    <w:tmpl w:val="1EEC9140"/>
    <w:lvl w:ilvl="0" w:tplc="F9ACF878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D01CD0"/>
    <w:multiLevelType w:val="hybridMultilevel"/>
    <w:tmpl w:val="F7F640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2FF2B44"/>
    <w:multiLevelType w:val="hybridMultilevel"/>
    <w:tmpl w:val="06508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44DA5"/>
    <w:multiLevelType w:val="hybridMultilevel"/>
    <w:tmpl w:val="6E1EE796"/>
    <w:lvl w:ilvl="0" w:tplc="FFDC4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9ACF87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 w:tplc="D2EC2EE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/>
        <w:bCs/>
        <w:i w:val="0"/>
        <w:iCs w:val="0"/>
        <w:color w:val="auto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270265"/>
    <w:multiLevelType w:val="hybridMultilevel"/>
    <w:tmpl w:val="133C5836"/>
    <w:lvl w:ilvl="0" w:tplc="02B41DE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367C1"/>
    <w:multiLevelType w:val="multilevel"/>
    <w:tmpl w:val="6E1E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C245C8"/>
    <w:multiLevelType w:val="hybridMultilevel"/>
    <w:tmpl w:val="9794B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F64C2"/>
    <w:multiLevelType w:val="hybridMultilevel"/>
    <w:tmpl w:val="61A69ACE"/>
    <w:lvl w:ilvl="0" w:tplc="F9ACF87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852ABF"/>
    <w:multiLevelType w:val="hybridMultilevel"/>
    <w:tmpl w:val="3FFC28C8"/>
    <w:lvl w:ilvl="0" w:tplc="FFDC4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9ACF87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 w:tplc="D2EC2EE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/>
        <w:bCs/>
        <w:i w:val="0"/>
        <w:iCs w:val="0"/>
        <w:color w:val="auto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512CF9"/>
    <w:multiLevelType w:val="hybridMultilevel"/>
    <w:tmpl w:val="C7E4F7F2"/>
    <w:lvl w:ilvl="0" w:tplc="28E2AE5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65EF3"/>
    <w:multiLevelType w:val="multilevel"/>
    <w:tmpl w:val="C220F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CC00B1"/>
    <w:multiLevelType w:val="hybridMultilevel"/>
    <w:tmpl w:val="5B44B7A6"/>
    <w:lvl w:ilvl="0" w:tplc="FFDC4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188002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44039C"/>
    <w:multiLevelType w:val="multilevel"/>
    <w:tmpl w:val="6E1E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29549C"/>
    <w:multiLevelType w:val="hybridMultilevel"/>
    <w:tmpl w:val="1E923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71376E"/>
    <w:multiLevelType w:val="hybridMultilevel"/>
    <w:tmpl w:val="7D14CF24"/>
    <w:lvl w:ilvl="0" w:tplc="1CC4E75C">
      <w:start w:val="1"/>
      <w:numFmt w:val="upperLetter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29059D3"/>
    <w:multiLevelType w:val="hybridMultilevel"/>
    <w:tmpl w:val="16921CF8"/>
    <w:lvl w:ilvl="0" w:tplc="ECECB1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53E95"/>
    <w:multiLevelType w:val="hybridMultilevel"/>
    <w:tmpl w:val="C220F57E"/>
    <w:lvl w:ilvl="0" w:tplc="FFDC4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9ACF87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 w:tplc="D2EC2EE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/>
        <w:bCs/>
        <w:i w:val="0"/>
        <w:iCs w:val="0"/>
        <w:color w:val="auto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AE6D85"/>
    <w:multiLevelType w:val="hybridMultilevel"/>
    <w:tmpl w:val="69520B34"/>
    <w:lvl w:ilvl="0" w:tplc="F640892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26C80"/>
    <w:multiLevelType w:val="hybridMultilevel"/>
    <w:tmpl w:val="B4F6B862"/>
    <w:lvl w:ilvl="0" w:tplc="3B2A4C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8469E"/>
    <w:multiLevelType w:val="hybridMultilevel"/>
    <w:tmpl w:val="09ECFA8E"/>
    <w:lvl w:ilvl="0" w:tplc="2410EC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C37089"/>
    <w:multiLevelType w:val="hybridMultilevel"/>
    <w:tmpl w:val="ABC2B5EE"/>
    <w:lvl w:ilvl="0" w:tplc="FD0AEF2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EBC7C45"/>
    <w:multiLevelType w:val="hybridMultilevel"/>
    <w:tmpl w:val="4A4CA3F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9BD25B5"/>
    <w:multiLevelType w:val="hybridMultilevel"/>
    <w:tmpl w:val="18722FC8"/>
    <w:lvl w:ilvl="0" w:tplc="6AACC11E">
      <w:start w:val="1"/>
      <w:numFmt w:val="upperLetter"/>
      <w:lvlText w:val="%1."/>
      <w:lvlJc w:val="left"/>
      <w:pPr>
        <w:ind w:left="7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7A822149"/>
    <w:multiLevelType w:val="hybridMultilevel"/>
    <w:tmpl w:val="4468C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86586"/>
    <w:multiLevelType w:val="hybridMultilevel"/>
    <w:tmpl w:val="3CE0F168"/>
    <w:lvl w:ilvl="0" w:tplc="F9ACF878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1807195">
    <w:abstractNumId w:val="3"/>
  </w:num>
  <w:num w:numId="2" w16cid:durableId="156042164">
    <w:abstractNumId w:val="7"/>
  </w:num>
  <w:num w:numId="3" w16cid:durableId="671448766">
    <w:abstractNumId w:val="1"/>
  </w:num>
  <w:num w:numId="4" w16cid:durableId="1979407896">
    <w:abstractNumId w:val="21"/>
  </w:num>
  <w:num w:numId="5" w16cid:durableId="1095441376">
    <w:abstractNumId w:val="6"/>
  </w:num>
  <w:num w:numId="6" w16cid:durableId="308676167">
    <w:abstractNumId w:val="2"/>
  </w:num>
  <w:num w:numId="7" w16cid:durableId="1311330844">
    <w:abstractNumId w:val="23"/>
  </w:num>
  <w:num w:numId="8" w16cid:durableId="660887773">
    <w:abstractNumId w:val="20"/>
  </w:num>
  <w:num w:numId="9" w16cid:durableId="1502816969">
    <w:abstractNumId w:val="13"/>
  </w:num>
  <w:num w:numId="10" w16cid:durableId="1038237098">
    <w:abstractNumId w:val="8"/>
  </w:num>
  <w:num w:numId="11" w16cid:durableId="669985891">
    <w:abstractNumId w:val="16"/>
  </w:num>
  <w:num w:numId="12" w16cid:durableId="1280142973">
    <w:abstractNumId w:val="0"/>
  </w:num>
  <w:num w:numId="13" w16cid:durableId="515576207">
    <w:abstractNumId w:val="24"/>
  </w:num>
  <w:num w:numId="14" w16cid:durableId="318266302">
    <w:abstractNumId w:val="14"/>
  </w:num>
  <w:num w:numId="15" w16cid:durableId="1283927564">
    <w:abstractNumId w:val="9"/>
  </w:num>
  <w:num w:numId="16" w16cid:durableId="59209444">
    <w:abstractNumId w:val="10"/>
  </w:num>
  <w:num w:numId="17" w16cid:durableId="994457692">
    <w:abstractNumId w:val="5"/>
  </w:num>
  <w:num w:numId="18" w16cid:durableId="162285363">
    <w:abstractNumId w:val="11"/>
  </w:num>
  <w:num w:numId="19" w16cid:durableId="683703646">
    <w:abstractNumId w:val="12"/>
  </w:num>
  <w:num w:numId="20" w16cid:durableId="1541701290">
    <w:abstractNumId w:val="19"/>
  </w:num>
  <w:num w:numId="21" w16cid:durableId="414128514">
    <w:abstractNumId w:val="4"/>
  </w:num>
  <w:num w:numId="22" w16cid:durableId="2103642563">
    <w:abstractNumId w:val="22"/>
  </w:num>
  <w:num w:numId="23" w16cid:durableId="1062410797">
    <w:abstractNumId w:val="15"/>
  </w:num>
  <w:num w:numId="24" w16cid:durableId="588123940">
    <w:abstractNumId w:val="18"/>
  </w:num>
  <w:num w:numId="25" w16cid:durableId="6596504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0B"/>
    <w:rsid w:val="00007916"/>
    <w:rsid w:val="000205EB"/>
    <w:rsid w:val="00027C34"/>
    <w:rsid w:val="00044773"/>
    <w:rsid w:val="00056908"/>
    <w:rsid w:val="00061243"/>
    <w:rsid w:val="00087C65"/>
    <w:rsid w:val="0009208C"/>
    <w:rsid w:val="00092D50"/>
    <w:rsid w:val="000B3AC4"/>
    <w:rsid w:val="000C61F0"/>
    <w:rsid w:val="00106767"/>
    <w:rsid w:val="001076BA"/>
    <w:rsid w:val="00115413"/>
    <w:rsid w:val="00115A76"/>
    <w:rsid w:val="00167B9E"/>
    <w:rsid w:val="001779D1"/>
    <w:rsid w:val="00192576"/>
    <w:rsid w:val="001B4230"/>
    <w:rsid w:val="002154A5"/>
    <w:rsid w:val="002334E1"/>
    <w:rsid w:val="00234275"/>
    <w:rsid w:val="0029278A"/>
    <w:rsid w:val="00293CFD"/>
    <w:rsid w:val="002A3CFD"/>
    <w:rsid w:val="002A49AE"/>
    <w:rsid w:val="002B6B57"/>
    <w:rsid w:val="002C469A"/>
    <w:rsid w:val="002C66C3"/>
    <w:rsid w:val="002C6CF7"/>
    <w:rsid w:val="002D50F1"/>
    <w:rsid w:val="002E16D2"/>
    <w:rsid w:val="002E5A33"/>
    <w:rsid w:val="002F764C"/>
    <w:rsid w:val="00307914"/>
    <w:rsid w:val="0031519D"/>
    <w:rsid w:val="00322A3B"/>
    <w:rsid w:val="00331A84"/>
    <w:rsid w:val="00335D1B"/>
    <w:rsid w:val="00362596"/>
    <w:rsid w:val="00374892"/>
    <w:rsid w:val="0038002A"/>
    <w:rsid w:val="00386A51"/>
    <w:rsid w:val="003A2034"/>
    <w:rsid w:val="003A44AE"/>
    <w:rsid w:val="003A5A8E"/>
    <w:rsid w:val="003D0E3A"/>
    <w:rsid w:val="0042192E"/>
    <w:rsid w:val="004230BC"/>
    <w:rsid w:val="00433660"/>
    <w:rsid w:val="004566A6"/>
    <w:rsid w:val="00457784"/>
    <w:rsid w:val="00475108"/>
    <w:rsid w:val="00476DDD"/>
    <w:rsid w:val="0047706A"/>
    <w:rsid w:val="004A1C6E"/>
    <w:rsid w:val="004A72BE"/>
    <w:rsid w:val="004D6E5F"/>
    <w:rsid w:val="005067DC"/>
    <w:rsid w:val="00510E94"/>
    <w:rsid w:val="005257C8"/>
    <w:rsid w:val="00536A33"/>
    <w:rsid w:val="005463E4"/>
    <w:rsid w:val="0055654B"/>
    <w:rsid w:val="00557B33"/>
    <w:rsid w:val="00562365"/>
    <w:rsid w:val="00564245"/>
    <w:rsid w:val="00566C22"/>
    <w:rsid w:val="005965F2"/>
    <w:rsid w:val="005A2F4D"/>
    <w:rsid w:val="005B5762"/>
    <w:rsid w:val="005C14B6"/>
    <w:rsid w:val="005D1CD6"/>
    <w:rsid w:val="00613694"/>
    <w:rsid w:val="0063113F"/>
    <w:rsid w:val="00633768"/>
    <w:rsid w:val="00635B90"/>
    <w:rsid w:val="006469B4"/>
    <w:rsid w:val="00685A0A"/>
    <w:rsid w:val="00693D0A"/>
    <w:rsid w:val="006A6B15"/>
    <w:rsid w:val="006B2FA4"/>
    <w:rsid w:val="006B6B30"/>
    <w:rsid w:val="006D5632"/>
    <w:rsid w:val="006F1B11"/>
    <w:rsid w:val="006F4A64"/>
    <w:rsid w:val="0070181A"/>
    <w:rsid w:val="00751CBD"/>
    <w:rsid w:val="00782653"/>
    <w:rsid w:val="007B6C6F"/>
    <w:rsid w:val="007E17B2"/>
    <w:rsid w:val="007E7AF4"/>
    <w:rsid w:val="00811D1A"/>
    <w:rsid w:val="00844198"/>
    <w:rsid w:val="008604CE"/>
    <w:rsid w:val="00862879"/>
    <w:rsid w:val="00864D38"/>
    <w:rsid w:val="00865917"/>
    <w:rsid w:val="0088133D"/>
    <w:rsid w:val="008F1B31"/>
    <w:rsid w:val="009068C9"/>
    <w:rsid w:val="00920469"/>
    <w:rsid w:val="0092366F"/>
    <w:rsid w:val="00925A78"/>
    <w:rsid w:val="00971533"/>
    <w:rsid w:val="00973D6F"/>
    <w:rsid w:val="009A6A52"/>
    <w:rsid w:val="009A7C73"/>
    <w:rsid w:val="00A1466C"/>
    <w:rsid w:val="00A47DD1"/>
    <w:rsid w:val="00A84E5C"/>
    <w:rsid w:val="00A92FA2"/>
    <w:rsid w:val="00AC66E3"/>
    <w:rsid w:val="00AF17F5"/>
    <w:rsid w:val="00AF4148"/>
    <w:rsid w:val="00B00E5B"/>
    <w:rsid w:val="00B0346D"/>
    <w:rsid w:val="00B2090B"/>
    <w:rsid w:val="00B21BD1"/>
    <w:rsid w:val="00B63954"/>
    <w:rsid w:val="00B85B4D"/>
    <w:rsid w:val="00B8663E"/>
    <w:rsid w:val="00B9032A"/>
    <w:rsid w:val="00B90540"/>
    <w:rsid w:val="00BA2C1F"/>
    <w:rsid w:val="00BB2671"/>
    <w:rsid w:val="00BD1091"/>
    <w:rsid w:val="00BF7350"/>
    <w:rsid w:val="00C06605"/>
    <w:rsid w:val="00C13C88"/>
    <w:rsid w:val="00C34106"/>
    <w:rsid w:val="00C3469D"/>
    <w:rsid w:val="00C45CF9"/>
    <w:rsid w:val="00C94B4E"/>
    <w:rsid w:val="00C95440"/>
    <w:rsid w:val="00C97E01"/>
    <w:rsid w:val="00CA1294"/>
    <w:rsid w:val="00CB3930"/>
    <w:rsid w:val="00D14EBD"/>
    <w:rsid w:val="00D175F8"/>
    <w:rsid w:val="00D20E2E"/>
    <w:rsid w:val="00D24752"/>
    <w:rsid w:val="00D37363"/>
    <w:rsid w:val="00D412A5"/>
    <w:rsid w:val="00D534D3"/>
    <w:rsid w:val="00D536BA"/>
    <w:rsid w:val="00D54D7E"/>
    <w:rsid w:val="00D73032"/>
    <w:rsid w:val="00D73C1B"/>
    <w:rsid w:val="00D82EC9"/>
    <w:rsid w:val="00D912DB"/>
    <w:rsid w:val="00D972C6"/>
    <w:rsid w:val="00DA7C53"/>
    <w:rsid w:val="00DB78F4"/>
    <w:rsid w:val="00DB7CB3"/>
    <w:rsid w:val="00DC0EB9"/>
    <w:rsid w:val="00DE352A"/>
    <w:rsid w:val="00DE4893"/>
    <w:rsid w:val="00E01082"/>
    <w:rsid w:val="00E04CF0"/>
    <w:rsid w:val="00E4016F"/>
    <w:rsid w:val="00E609BA"/>
    <w:rsid w:val="00E85DDF"/>
    <w:rsid w:val="00EB1257"/>
    <w:rsid w:val="00EC7328"/>
    <w:rsid w:val="00EE6CF6"/>
    <w:rsid w:val="00F115F8"/>
    <w:rsid w:val="00F255EA"/>
    <w:rsid w:val="00F5048B"/>
    <w:rsid w:val="00F653E1"/>
    <w:rsid w:val="00FA26E3"/>
    <w:rsid w:val="00FB0C92"/>
    <w:rsid w:val="00FB3C0B"/>
    <w:rsid w:val="00FC1C23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8D656"/>
  <w15:docId w15:val="{0048EA14-DFBE-4E79-948E-A836E8FD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63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3C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73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15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54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5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54A5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3D0E3A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0E3A"/>
    <w:rPr>
      <w:rFonts w:ascii="Times New Roman" w:hAnsi="Times New Roman" w:cs="Times New Roman"/>
      <w:i/>
      <w:iCs/>
      <w:snapToGrid w:val="0"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56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5CF9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0569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6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45CF9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6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45CF9"/>
    <w:rPr>
      <w:rFonts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06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4D38"/>
    <w:rPr>
      <w:color w:val="808080"/>
    </w:rPr>
  </w:style>
  <w:style w:type="paragraph" w:styleId="Revision">
    <w:name w:val="Revision"/>
    <w:hidden/>
    <w:uiPriority w:val="99"/>
    <w:semiHidden/>
    <w:rsid w:val="0088133D"/>
    <w:rPr>
      <w:rFonts w:cs="Calibri"/>
    </w:rPr>
  </w:style>
  <w:style w:type="character" w:customStyle="1" w:styleId="cf01">
    <w:name w:val="cf01"/>
    <w:basedOn w:val="DefaultParagraphFont"/>
    <w:rsid w:val="007E7AF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B28A-2297-4C23-A594-C4526A95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1745</Words>
  <Characters>10691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SITE VISIT REPORT INSTRUCTIONS AND TEMPLATE</vt:lpstr>
    </vt:vector>
  </TitlesOfParts>
  <Company>Hewlett-Packard Company</Company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SITE VISIT REPORT INSTRUCTIONS AND TEMPLATE</dc:title>
  <dc:creator>You are the</dc:creator>
  <cp:lastModifiedBy>Planning Accreditation Board</cp:lastModifiedBy>
  <cp:revision>14</cp:revision>
  <cp:lastPrinted>2012-06-05T20:33:00Z</cp:lastPrinted>
  <dcterms:created xsi:type="dcterms:W3CDTF">2023-05-01T16:52:00Z</dcterms:created>
  <dcterms:modified xsi:type="dcterms:W3CDTF">2023-06-28T15:19:00Z</dcterms:modified>
</cp:coreProperties>
</file>