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6E66" w14:textId="77777777" w:rsidR="009E36FB" w:rsidRPr="00A63D11" w:rsidRDefault="009E36FB" w:rsidP="009E36FB">
      <w:pPr>
        <w:spacing w:after="0" w:line="240" w:lineRule="auto"/>
        <w:jc w:val="center"/>
        <w:rPr>
          <w:sz w:val="24"/>
          <w:szCs w:val="24"/>
        </w:rPr>
      </w:pPr>
      <w:r w:rsidRPr="00A63D11">
        <w:rPr>
          <w:b/>
          <w:sz w:val="24"/>
          <w:szCs w:val="24"/>
        </w:rPr>
        <w:t>PAB ACCREDITATION STANDARDS AND CRITERIA</w:t>
      </w:r>
    </w:p>
    <w:p w14:paraId="6F47282D" w14:textId="385F2DCA" w:rsidR="009E36FB" w:rsidRPr="00A63D11" w:rsidRDefault="005F7ECB" w:rsidP="009E36FB">
      <w:pPr>
        <w:spacing w:after="0" w:line="240" w:lineRule="auto"/>
        <w:jc w:val="center"/>
        <w:rPr>
          <w:i/>
          <w:sz w:val="24"/>
          <w:szCs w:val="24"/>
        </w:rPr>
      </w:pPr>
      <w:r w:rsidRPr="00A63D11">
        <w:rPr>
          <w:i/>
          <w:sz w:val="24"/>
          <w:szCs w:val="24"/>
        </w:rPr>
        <w:t xml:space="preserve">Draft </w:t>
      </w:r>
      <w:r w:rsidR="00956138" w:rsidRPr="00A63D11">
        <w:rPr>
          <w:i/>
          <w:sz w:val="24"/>
          <w:szCs w:val="24"/>
        </w:rPr>
        <w:t>2</w:t>
      </w:r>
      <w:r w:rsidR="00A52957" w:rsidRPr="00A63D11">
        <w:rPr>
          <w:i/>
          <w:sz w:val="24"/>
          <w:szCs w:val="24"/>
        </w:rPr>
        <w:t xml:space="preserve"> -</w:t>
      </w:r>
      <w:r w:rsidR="00652BA2" w:rsidRPr="00A63D11">
        <w:rPr>
          <w:i/>
          <w:sz w:val="24"/>
          <w:szCs w:val="24"/>
        </w:rPr>
        <w:t xml:space="preserve"> </w:t>
      </w:r>
      <w:r w:rsidR="00A52957" w:rsidRPr="00A63D11">
        <w:rPr>
          <w:i/>
          <w:sz w:val="24"/>
          <w:szCs w:val="24"/>
        </w:rPr>
        <w:t>Approved by PAB October 13, 2021</w:t>
      </w:r>
    </w:p>
    <w:p w14:paraId="17DD407C" w14:textId="0F14E44A" w:rsidR="009E36FB" w:rsidRPr="00A63D11" w:rsidRDefault="009E36FB" w:rsidP="009E36FB">
      <w:pPr>
        <w:spacing w:after="0" w:line="240" w:lineRule="auto"/>
        <w:jc w:val="center"/>
        <w:rPr>
          <w:i/>
          <w:sz w:val="24"/>
          <w:szCs w:val="24"/>
        </w:rPr>
      </w:pPr>
    </w:p>
    <w:p w14:paraId="2F86A8B3" w14:textId="5C02AF3F" w:rsidR="00030E5F" w:rsidRPr="00A63D11" w:rsidRDefault="00030E5F" w:rsidP="009E36FB">
      <w:pPr>
        <w:spacing w:after="0" w:line="240" w:lineRule="auto"/>
        <w:jc w:val="center"/>
        <w:rPr>
          <w:i/>
          <w:sz w:val="24"/>
          <w:szCs w:val="24"/>
        </w:rPr>
      </w:pPr>
    </w:p>
    <w:p w14:paraId="1DFF8B86" w14:textId="77777777" w:rsidR="009E36FB" w:rsidRPr="00A63D11" w:rsidRDefault="009E36FB" w:rsidP="009E36FB">
      <w:pPr>
        <w:spacing w:after="0" w:line="240" w:lineRule="auto"/>
        <w:ind w:left="360"/>
        <w:rPr>
          <w:b/>
        </w:rPr>
      </w:pPr>
      <w:r w:rsidRPr="00A63D11">
        <w:rPr>
          <w:b/>
        </w:rPr>
        <w:t>Preconditions to Accreditation</w:t>
      </w:r>
    </w:p>
    <w:p w14:paraId="6F98492D" w14:textId="77777777" w:rsidR="009E36FB" w:rsidRPr="00A63D11" w:rsidRDefault="009E36FB" w:rsidP="009E36FB">
      <w:pPr>
        <w:pStyle w:val="ListParagraph"/>
        <w:numPr>
          <w:ilvl w:val="0"/>
          <w:numId w:val="37"/>
        </w:numPr>
        <w:spacing w:after="0" w:line="240" w:lineRule="auto"/>
        <w:ind w:firstLine="0"/>
        <w:rPr>
          <w:b/>
        </w:rPr>
      </w:pPr>
      <w:r w:rsidRPr="00A63D11">
        <w:t>Program Graduates</w:t>
      </w:r>
    </w:p>
    <w:p w14:paraId="403C37B6" w14:textId="77777777" w:rsidR="009E36FB" w:rsidRPr="00A63D11" w:rsidRDefault="009E36FB" w:rsidP="009E36FB">
      <w:pPr>
        <w:pStyle w:val="ListParagraph"/>
        <w:numPr>
          <w:ilvl w:val="0"/>
          <w:numId w:val="37"/>
        </w:numPr>
        <w:spacing w:after="0" w:line="240" w:lineRule="auto"/>
        <w:ind w:firstLine="0"/>
        <w:rPr>
          <w:b/>
        </w:rPr>
      </w:pPr>
      <w:r w:rsidRPr="00A63D11">
        <w:t>Accreditation Status of the Institution</w:t>
      </w:r>
    </w:p>
    <w:p w14:paraId="61321E67" w14:textId="77777777" w:rsidR="009E36FB" w:rsidRPr="00A63D11" w:rsidRDefault="009E36FB" w:rsidP="009E36FB">
      <w:pPr>
        <w:pStyle w:val="ListParagraph"/>
        <w:numPr>
          <w:ilvl w:val="0"/>
          <w:numId w:val="37"/>
        </w:numPr>
        <w:spacing w:after="0" w:line="240" w:lineRule="auto"/>
        <w:ind w:firstLine="0"/>
        <w:rPr>
          <w:b/>
        </w:rPr>
      </w:pPr>
      <w:r w:rsidRPr="00A63D11">
        <w:t>Program and Degree Titles</w:t>
      </w:r>
    </w:p>
    <w:p w14:paraId="5AC534BA" w14:textId="77777777" w:rsidR="009E36FB" w:rsidRPr="00A63D11" w:rsidRDefault="009E36FB" w:rsidP="009E36FB">
      <w:pPr>
        <w:pStyle w:val="ListParagraph"/>
        <w:numPr>
          <w:ilvl w:val="0"/>
          <w:numId w:val="37"/>
        </w:numPr>
        <w:spacing w:after="0" w:line="240" w:lineRule="auto"/>
        <w:ind w:firstLine="0"/>
        <w:rPr>
          <w:b/>
        </w:rPr>
      </w:pPr>
      <w:r w:rsidRPr="00A63D11">
        <w:t>Length of Program</w:t>
      </w:r>
    </w:p>
    <w:p w14:paraId="5A849F35" w14:textId="77777777" w:rsidR="009E36FB" w:rsidRPr="00A63D11" w:rsidRDefault="009E36FB" w:rsidP="009E36FB">
      <w:pPr>
        <w:pStyle w:val="ListParagraph"/>
        <w:numPr>
          <w:ilvl w:val="0"/>
          <w:numId w:val="37"/>
        </w:numPr>
        <w:spacing w:after="0" w:line="240" w:lineRule="auto"/>
        <w:ind w:firstLine="0"/>
        <w:rPr>
          <w:b/>
        </w:rPr>
      </w:pPr>
      <w:r w:rsidRPr="00A63D11">
        <w:t>Primary Focus</w:t>
      </w:r>
    </w:p>
    <w:p w14:paraId="2CDC93B7" w14:textId="77777777" w:rsidR="009E36FB" w:rsidRPr="00A63D11" w:rsidRDefault="009E36FB" w:rsidP="009E36FB">
      <w:pPr>
        <w:spacing w:after="0" w:line="240" w:lineRule="auto"/>
        <w:jc w:val="center"/>
        <w:rPr>
          <w:i/>
        </w:rPr>
      </w:pPr>
    </w:p>
    <w:p w14:paraId="251B96B1" w14:textId="77777777" w:rsidR="009E36FB" w:rsidRPr="00A63D11" w:rsidRDefault="009E36FB" w:rsidP="009E36FB">
      <w:pPr>
        <w:pStyle w:val="ListParagraph"/>
        <w:numPr>
          <w:ilvl w:val="0"/>
          <w:numId w:val="31"/>
        </w:numPr>
        <w:spacing w:after="0" w:line="240" w:lineRule="auto"/>
        <w:rPr>
          <w:b/>
        </w:rPr>
      </w:pPr>
      <w:r w:rsidRPr="00A63D11">
        <w:rPr>
          <w:b/>
        </w:rPr>
        <w:t>Strategic Planning and Progress</w:t>
      </w:r>
    </w:p>
    <w:p w14:paraId="3AA24147" w14:textId="2369258C" w:rsidR="009E36FB" w:rsidRPr="00A63D11" w:rsidRDefault="005F7ECB" w:rsidP="005F7ECB">
      <w:pPr>
        <w:spacing w:after="0" w:line="240" w:lineRule="auto"/>
        <w:ind w:left="1080"/>
        <w:rPr>
          <w:b/>
        </w:rPr>
      </w:pPr>
      <w:r w:rsidRPr="00A63D11">
        <w:t>A.</w:t>
      </w:r>
      <w:r w:rsidR="001912AA" w:rsidRPr="00A63D11">
        <w:tab/>
      </w:r>
      <w:r w:rsidR="009E36FB" w:rsidRPr="00A63D11">
        <w:t>Strategic Plan</w:t>
      </w:r>
    </w:p>
    <w:p w14:paraId="7DAF10F6" w14:textId="482A30DF" w:rsidR="009E36FB" w:rsidRPr="00A63D11" w:rsidRDefault="005F7ECB" w:rsidP="005F7ECB">
      <w:pPr>
        <w:spacing w:after="0" w:line="240" w:lineRule="auto"/>
        <w:ind w:left="360" w:firstLine="720"/>
      </w:pPr>
      <w:r w:rsidRPr="00A63D11">
        <w:t>B.</w:t>
      </w:r>
      <w:r w:rsidRPr="00A63D11">
        <w:tab/>
      </w:r>
      <w:r w:rsidR="009E36FB" w:rsidRPr="00A63D11">
        <w:t>Programmatic Assessment</w:t>
      </w:r>
    </w:p>
    <w:p w14:paraId="3627B74D" w14:textId="275471F2" w:rsidR="005F7ECB" w:rsidRPr="00A63D11" w:rsidRDefault="005F7ECB" w:rsidP="005F7ECB">
      <w:pPr>
        <w:spacing w:after="0" w:line="240" w:lineRule="auto"/>
        <w:ind w:left="360" w:firstLine="720"/>
        <w:rPr>
          <w:b/>
        </w:rPr>
      </w:pPr>
      <w:r w:rsidRPr="00A63D11">
        <w:t>C.</w:t>
      </w:r>
      <w:r w:rsidRPr="00A63D11">
        <w:tab/>
        <w:t>Accreditation Review</w:t>
      </w:r>
    </w:p>
    <w:p w14:paraId="797BC67A" w14:textId="592FCE55" w:rsidR="009E36FB" w:rsidRPr="00A63D11" w:rsidRDefault="005F7ECB" w:rsidP="005F7ECB">
      <w:pPr>
        <w:spacing w:after="0" w:line="240" w:lineRule="auto"/>
        <w:ind w:left="1080"/>
        <w:rPr>
          <w:b/>
        </w:rPr>
      </w:pPr>
      <w:r w:rsidRPr="00A63D11">
        <w:t>D.</w:t>
      </w:r>
      <w:r w:rsidRPr="00A63D11">
        <w:tab/>
      </w:r>
      <w:r w:rsidR="009E36FB" w:rsidRPr="00A63D11">
        <w:t>Public Information</w:t>
      </w:r>
    </w:p>
    <w:p w14:paraId="1C7A1E40" w14:textId="77777777" w:rsidR="009E36FB" w:rsidRPr="00A63D11" w:rsidRDefault="009E36FB" w:rsidP="009E36FB">
      <w:pPr>
        <w:pStyle w:val="ListParagraph"/>
        <w:spacing w:after="0" w:line="240" w:lineRule="auto"/>
        <w:ind w:left="1440"/>
        <w:rPr>
          <w:b/>
        </w:rPr>
      </w:pPr>
    </w:p>
    <w:p w14:paraId="13E72E55" w14:textId="77777777" w:rsidR="009E36FB" w:rsidRPr="00A63D11" w:rsidRDefault="009E36FB" w:rsidP="009E36FB">
      <w:pPr>
        <w:pStyle w:val="ListParagraph"/>
        <w:numPr>
          <w:ilvl w:val="0"/>
          <w:numId w:val="31"/>
        </w:numPr>
        <w:spacing w:after="0" w:line="240" w:lineRule="auto"/>
        <w:rPr>
          <w:b/>
        </w:rPr>
      </w:pPr>
      <w:r w:rsidRPr="00A63D11">
        <w:rPr>
          <w:b/>
        </w:rPr>
        <w:t>Students</w:t>
      </w:r>
    </w:p>
    <w:p w14:paraId="26E92562" w14:textId="4441AAF1" w:rsidR="009E36FB" w:rsidRPr="00A63D11" w:rsidRDefault="005F7ECB" w:rsidP="005F7ECB">
      <w:pPr>
        <w:spacing w:after="0" w:line="240" w:lineRule="auto"/>
        <w:ind w:left="1080"/>
        <w:rPr>
          <w:b/>
        </w:rPr>
      </w:pPr>
      <w:r w:rsidRPr="00A63D11">
        <w:t>A.</w:t>
      </w:r>
      <w:r w:rsidRPr="00A63D11">
        <w:tab/>
      </w:r>
      <w:r w:rsidR="009E36FB" w:rsidRPr="00A63D11">
        <w:t>Student Quality</w:t>
      </w:r>
    </w:p>
    <w:p w14:paraId="594BE469" w14:textId="71D83E93" w:rsidR="009E36FB" w:rsidRPr="00A63D11" w:rsidRDefault="005F7ECB" w:rsidP="005F7ECB">
      <w:pPr>
        <w:spacing w:after="0" w:line="240" w:lineRule="auto"/>
        <w:ind w:left="1080"/>
        <w:rPr>
          <w:b/>
        </w:rPr>
      </w:pPr>
      <w:r w:rsidRPr="00A63D11">
        <w:t>B.</w:t>
      </w:r>
      <w:r w:rsidRPr="00A63D11">
        <w:tab/>
      </w:r>
      <w:r w:rsidR="009E36FB" w:rsidRPr="00A63D11">
        <w:t>Student Diversity</w:t>
      </w:r>
    </w:p>
    <w:p w14:paraId="4F8678BE" w14:textId="1B9AF96E" w:rsidR="009E36FB" w:rsidRPr="00A63D11" w:rsidRDefault="005F7ECB" w:rsidP="005F7ECB">
      <w:pPr>
        <w:spacing w:after="0" w:line="240" w:lineRule="auto"/>
        <w:ind w:left="1080"/>
        <w:rPr>
          <w:b/>
        </w:rPr>
      </w:pPr>
      <w:r w:rsidRPr="00A63D11">
        <w:t>C.</w:t>
      </w:r>
      <w:r w:rsidRPr="00A63D11">
        <w:tab/>
      </w:r>
      <w:r w:rsidR="009E36FB" w:rsidRPr="00A63D11">
        <w:t>Student Advising, Services, and Support</w:t>
      </w:r>
    </w:p>
    <w:p w14:paraId="74D300BD" w14:textId="7E30DB1F" w:rsidR="009E36FB" w:rsidRPr="00A63D11" w:rsidRDefault="005F7ECB" w:rsidP="005F7ECB">
      <w:pPr>
        <w:spacing w:after="0" w:line="240" w:lineRule="auto"/>
        <w:ind w:left="1080"/>
        <w:rPr>
          <w:b/>
        </w:rPr>
      </w:pPr>
      <w:r w:rsidRPr="00A63D11">
        <w:t>D.</w:t>
      </w:r>
      <w:r w:rsidRPr="00A63D11">
        <w:tab/>
      </w:r>
      <w:r w:rsidR="009E36FB" w:rsidRPr="00A63D11">
        <w:t>Student Engagement in the Profession</w:t>
      </w:r>
    </w:p>
    <w:p w14:paraId="5DD04C31" w14:textId="77777777" w:rsidR="009E36FB" w:rsidRPr="00A63D11" w:rsidRDefault="009E36FB" w:rsidP="009E36FB">
      <w:pPr>
        <w:pStyle w:val="ListParagraph"/>
        <w:spacing w:after="0" w:line="240" w:lineRule="auto"/>
        <w:ind w:left="1440"/>
        <w:rPr>
          <w:b/>
        </w:rPr>
      </w:pPr>
    </w:p>
    <w:p w14:paraId="1B07E59F" w14:textId="77777777" w:rsidR="009E36FB" w:rsidRPr="00A63D11" w:rsidRDefault="009E36FB" w:rsidP="009E36FB">
      <w:pPr>
        <w:pStyle w:val="ListParagraph"/>
        <w:numPr>
          <w:ilvl w:val="0"/>
          <w:numId w:val="31"/>
        </w:numPr>
        <w:spacing w:after="0" w:line="240" w:lineRule="auto"/>
        <w:rPr>
          <w:b/>
        </w:rPr>
      </w:pPr>
      <w:r w:rsidRPr="00A63D11">
        <w:rPr>
          <w:b/>
        </w:rPr>
        <w:t>Faculty</w:t>
      </w:r>
    </w:p>
    <w:p w14:paraId="1900B4DE" w14:textId="703AC079" w:rsidR="009E36FB" w:rsidRPr="00A63D11" w:rsidRDefault="005F7ECB" w:rsidP="005F7ECB">
      <w:pPr>
        <w:spacing w:after="0" w:line="240" w:lineRule="auto"/>
        <w:ind w:left="1080"/>
        <w:rPr>
          <w:b/>
        </w:rPr>
      </w:pPr>
      <w:r w:rsidRPr="00A63D11">
        <w:t>A.</w:t>
      </w:r>
      <w:r w:rsidRPr="00A63D11">
        <w:tab/>
      </w:r>
      <w:r w:rsidR="009E36FB" w:rsidRPr="00A63D11">
        <w:t>Faculty Quality</w:t>
      </w:r>
    </w:p>
    <w:p w14:paraId="4B2773A7" w14:textId="5400FC84" w:rsidR="009E36FB" w:rsidRPr="00A63D11" w:rsidRDefault="005F7ECB" w:rsidP="005F7ECB">
      <w:pPr>
        <w:spacing w:after="0" w:line="240" w:lineRule="auto"/>
        <w:ind w:left="1080"/>
        <w:rPr>
          <w:b/>
        </w:rPr>
      </w:pPr>
      <w:r w:rsidRPr="00A63D11">
        <w:t>B.</w:t>
      </w:r>
      <w:r w:rsidRPr="00A63D11">
        <w:tab/>
      </w:r>
      <w:r w:rsidR="009E36FB" w:rsidRPr="00A63D11">
        <w:t>Faculty Diversity</w:t>
      </w:r>
    </w:p>
    <w:p w14:paraId="438CA0B0" w14:textId="394E057B" w:rsidR="009E36FB" w:rsidRPr="00A63D11" w:rsidRDefault="005F7ECB" w:rsidP="005F7ECB">
      <w:pPr>
        <w:spacing w:after="0" w:line="240" w:lineRule="auto"/>
        <w:ind w:left="1080"/>
        <w:rPr>
          <w:b/>
        </w:rPr>
      </w:pPr>
      <w:r w:rsidRPr="00A63D11">
        <w:t>C.</w:t>
      </w:r>
      <w:r w:rsidRPr="00A63D11">
        <w:tab/>
      </w:r>
      <w:r w:rsidR="009E36FB" w:rsidRPr="00A63D11">
        <w:t>Faculty Size</w:t>
      </w:r>
    </w:p>
    <w:p w14:paraId="04FD63AC" w14:textId="6BB16E59" w:rsidR="009E36FB" w:rsidRPr="00A63D11" w:rsidRDefault="005F7ECB" w:rsidP="005F7ECB">
      <w:pPr>
        <w:spacing w:after="0" w:line="240" w:lineRule="auto"/>
        <w:ind w:left="1080"/>
        <w:rPr>
          <w:b/>
        </w:rPr>
      </w:pPr>
      <w:r w:rsidRPr="00A63D11">
        <w:t>D.</w:t>
      </w:r>
      <w:r w:rsidRPr="00A63D11">
        <w:tab/>
      </w:r>
      <w:r w:rsidR="009E36FB" w:rsidRPr="00A63D11">
        <w:t>Engagement with Students</w:t>
      </w:r>
    </w:p>
    <w:p w14:paraId="07E567E6" w14:textId="6A0734EF" w:rsidR="009E36FB" w:rsidRPr="00A63D11" w:rsidRDefault="005F7ECB" w:rsidP="005F7ECB">
      <w:pPr>
        <w:spacing w:after="0" w:line="240" w:lineRule="auto"/>
        <w:ind w:left="1080"/>
        <w:rPr>
          <w:b/>
        </w:rPr>
      </w:pPr>
      <w:r w:rsidRPr="00A63D11">
        <w:t>E.</w:t>
      </w:r>
      <w:r w:rsidRPr="00A63D11">
        <w:tab/>
      </w:r>
      <w:r w:rsidR="009E36FB" w:rsidRPr="00A63D11">
        <w:t>Research, Scholarship and Other Creative Activity</w:t>
      </w:r>
    </w:p>
    <w:p w14:paraId="06CF8EB1" w14:textId="401D0E4B" w:rsidR="009E36FB" w:rsidRPr="00A63D11" w:rsidRDefault="005F7ECB" w:rsidP="005F7ECB">
      <w:pPr>
        <w:spacing w:after="0" w:line="240" w:lineRule="auto"/>
        <w:ind w:left="1080"/>
        <w:rPr>
          <w:b/>
        </w:rPr>
      </w:pPr>
      <w:r w:rsidRPr="00A63D11">
        <w:t>F.</w:t>
      </w:r>
      <w:r w:rsidRPr="00A63D11">
        <w:tab/>
      </w:r>
      <w:r w:rsidR="009E36FB" w:rsidRPr="00A63D11">
        <w:t>Professional Involvement</w:t>
      </w:r>
      <w:r w:rsidR="00F65032" w:rsidRPr="00A63D11">
        <w:t>,</w:t>
      </w:r>
      <w:r w:rsidR="009E36FB" w:rsidRPr="00A63D11">
        <w:t xml:space="preserve"> Community Outreach</w:t>
      </w:r>
      <w:r w:rsidR="00EB20B1" w:rsidRPr="00A63D11">
        <w:t>, and Civic Engagement</w:t>
      </w:r>
    </w:p>
    <w:p w14:paraId="63A1CF40" w14:textId="3292994F" w:rsidR="009E36FB" w:rsidRPr="00A63D11" w:rsidRDefault="005F7ECB" w:rsidP="005F7ECB">
      <w:pPr>
        <w:spacing w:after="0" w:line="240" w:lineRule="auto"/>
        <w:ind w:left="1080"/>
        <w:rPr>
          <w:b/>
        </w:rPr>
      </w:pPr>
      <w:r w:rsidRPr="00A63D11">
        <w:t>G.</w:t>
      </w:r>
      <w:r w:rsidRPr="00A63D11">
        <w:tab/>
      </w:r>
      <w:r w:rsidR="009E36FB" w:rsidRPr="00A63D11">
        <w:t>Professional Development</w:t>
      </w:r>
    </w:p>
    <w:p w14:paraId="5198B7DF" w14:textId="77777777" w:rsidR="009E36FB" w:rsidRPr="00A63D11" w:rsidRDefault="009E36FB" w:rsidP="009E36FB">
      <w:pPr>
        <w:pStyle w:val="ListParagraph"/>
        <w:spacing w:after="0" w:line="240" w:lineRule="auto"/>
        <w:ind w:left="1440"/>
        <w:rPr>
          <w:b/>
        </w:rPr>
      </w:pPr>
    </w:p>
    <w:p w14:paraId="6AD2B5E2" w14:textId="10648AA8" w:rsidR="009E36FB" w:rsidRPr="00A63D11" w:rsidRDefault="009E36FB" w:rsidP="009E36FB">
      <w:pPr>
        <w:pStyle w:val="ListParagraph"/>
        <w:numPr>
          <w:ilvl w:val="0"/>
          <w:numId w:val="31"/>
        </w:numPr>
        <w:spacing w:after="0" w:line="240" w:lineRule="auto"/>
        <w:rPr>
          <w:b/>
        </w:rPr>
      </w:pPr>
      <w:r w:rsidRPr="00A63D11">
        <w:rPr>
          <w:b/>
        </w:rPr>
        <w:t>Curriculum</w:t>
      </w:r>
    </w:p>
    <w:p w14:paraId="7C27FC22" w14:textId="7F7AA80C" w:rsidR="00E32D6A" w:rsidRPr="00A63D11" w:rsidRDefault="00E32D6A" w:rsidP="00E32D6A">
      <w:pPr>
        <w:spacing w:after="0" w:line="240" w:lineRule="auto"/>
        <w:ind w:left="1080"/>
        <w:rPr>
          <w:bCs/>
        </w:rPr>
      </w:pPr>
      <w:r w:rsidRPr="00A63D11">
        <w:rPr>
          <w:bCs/>
        </w:rPr>
        <w:t>A.</w:t>
      </w:r>
      <w:r w:rsidRPr="00A63D11">
        <w:rPr>
          <w:bCs/>
        </w:rPr>
        <w:tab/>
        <w:t>Guiding Values</w:t>
      </w:r>
    </w:p>
    <w:p w14:paraId="30989112" w14:textId="719BD51D" w:rsidR="009E36FB" w:rsidRPr="00A63D11" w:rsidRDefault="00E32D6A" w:rsidP="005F7ECB">
      <w:pPr>
        <w:spacing w:after="0" w:line="240" w:lineRule="auto"/>
        <w:ind w:left="1080"/>
        <w:rPr>
          <w:b/>
        </w:rPr>
      </w:pPr>
      <w:r w:rsidRPr="00A63D11">
        <w:t>B.</w:t>
      </w:r>
      <w:r w:rsidRPr="00A63D11">
        <w:tab/>
      </w:r>
      <w:r w:rsidR="009E36FB" w:rsidRPr="00A63D11">
        <w:t>Required Knowledge</w:t>
      </w:r>
      <w:r w:rsidRPr="00A63D11">
        <w:t xml:space="preserve"> and</w:t>
      </w:r>
      <w:r w:rsidR="009E36FB" w:rsidRPr="00A63D11">
        <w:t xml:space="preserve"> Skills of the Profession</w:t>
      </w:r>
    </w:p>
    <w:p w14:paraId="68021DA7" w14:textId="1EF85A31" w:rsidR="009E36FB" w:rsidRPr="00A63D11" w:rsidRDefault="00E32D6A" w:rsidP="005F7ECB">
      <w:pPr>
        <w:spacing w:after="0" w:line="240" w:lineRule="auto"/>
        <w:ind w:left="1080"/>
      </w:pPr>
      <w:r w:rsidRPr="00A63D11">
        <w:t>C.</w:t>
      </w:r>
      <w:r w:rsidRPr="00A63D11">
        <w:tab/>
      </w:r>
      <w:r w:rsidR="009E36FB" w:rsidRPr="00A63D11">
        <w:t>Electives</w:t>
      </w:r>
    </w:p>
    <w:p w14:paraId="16374340" w14:textId="754FFD12" w:rsidR="00E32D6A" w:rsidRPr="00A63D11" w:rsidRDefault="00E32D6A" w:rsidP="005F7ECB">
      <w:pPr>
        <w:spacing w:after="0" w:line="240" w:lineRule="auto"/>
        <w:ind w:left="1080"/>
        <w:rPr>
          <w:b/>
        </w:rPr>
      </w:pPr>
      <w:r w:rsidRPr="00A63D11">
        <w:t>D.</w:t>
      </w:r>
      <w:r w:rsidRPr="00A63D11">
        <w:tab/>
        <w:t>Student Learning Outcomes Assessment</w:t>
      </w:r>
    </w:p>
    <w:p w14:paraId="34387FC3" w14:textId="2C548B4F" w:rsidR="009E36FB" w:rsidRPr="00A63D11" w:rsidRDefault="00E32D6A" w:rsidP="005F7ECB">
      <w:pPr>
        <w:spacing w:after="0" w:line="240" w:lineRule="auto"/>
        <w:ind w:left="1080"/>
        <w:rPr>
          <w:b/>
        </w:rPr>
      </w:pPr>
      <w:r w:rsidRPr="00A63D11">
        <w:t>E.</w:t>
      </w:r>
      <w:r w:rsidRPr="00A63D11">
        <w:tab/>
      </w:r>
      <w:r w:rsidR="009E36FB" w:rsidRPr="00A63D11">
        <w:t>Instructional Delivery and Scheduling</w:t>
      </w:r>
    </w:p>
    <w:p w14:paraId="768A2B7C" w14:textId="4EA0769D" w:rsidR="009E36FB" w:rsidRPr="00A63D11" w:rsidRDefault="00E32D6A" w:rsidP="005F7ECB">
      <w:pPr>
        <w:spacing w:after="0" w:line="240" w:lineRule="auto"/>
        <w:ind w:left="1080"/>
        <w:rPr>
          <w:b/>
        </w:rPr>
      </w:pPr>
      <w:r w:rsidRPr="00A63D11">
        <w:t>F.</w:t>
      </w:r>
      <w:r w:rsidRPr="00A63D11">
        <w:tab/>
      </w:r>
      <w:r w:rsidR="009E36FB" w:rsidRPr="00A63D11">
        <w:t>Facilities</w:t>
      </w:r>
    </w:p>
    <w:p w14:paraId="2DB33779" w14:textId="7AE77BA6" w:rsidR="009E36FB" w:rsidRPr="00A63D11" w:rsidRDefault="00E32D6A" w:rsidP="005F7ECB">
      <w:pPr>
        <w:spacing w:after="0" w:line="240" w:lineRule="auto"/>
        <w:ind w:left="1080"/>
        <w:rPr>
          <w:b/>
        </w:rPr>
      </w:pPr>
      <w:r w:rsidRPr="00A63D11">
        <w:t>G.</w:t>
      </w:r>
      <w:r w:rsidRPr="00A63D11">
        <w:tab/>
      </w:r>
      <w:r w:rsidR="009E36FB" w:rsidRPr="00A63D11">
        <w:t>Information and Technology</w:t>
      </w:r>
    </w:p>
    <w:p w14:paraId="4F63E783" w14:textId="77777777" w:rsidR="009E36FB" w:rsidRPr="00A63D11" w:rsidRDefault="009E36FB" w:rsidP="009E36FB">
      <w:pPr>
        <w:pStyle w:val="ListParagraph"/>
        <w:spacing w:after="0" w:line="240" w:lineRule="auto"/>
        <w:ind w:left="1440"/>
        <w:rPr>
          <w:b/>
        </w:rPr>
      </w:pPr>
    </w:p>
    <w:p w14:paraId="46B55C2A" w14:textId="77777777" w:rsidR="009E36FB" w:rsidRPr="00A63D11" w:rsidRDefault="009E36FB" w:rsidP="009E36FB">
      <w:pPr>
        <w:pStyle w:val="ListParagraph"/>
        <w:numPr>
          <w:ilvl w:val="0"/>
          <w:numId w:val="31"/>
        </w:numPr>
        <w:spacing w:after="0" w:line="240" w:lineRule="auto"/>
        <w:rPr>
          <w:b/>
        </w:rPr>
      </w:pPr>
      <w:r w:rsidRPr="00A63D11">
        <w:rPr>
          <w:b/>
        </w:rPr>
        <w:t>Governance</w:t>
      </w:r>
    </w:p>
    <w:p w14:paraId="369D8D5A" w14:textId="4CF5B756" w:rsidR="009E36FB" w:rsidRPr="00A63D11" w:rsidRDefault="00E32D6A" w:rsidP="00E32D6A">
      <w:pPr>
        <w:spacing w:after="0" w:line="240" w:lineRule="auto"/>
        <w:ind w:left="1080"/>
        <w:rPr>
          <w:b/>
        </w:rPr>
      </w:pPr>
      <w:r w:rsidRPr="00A63D11">
        <w:t>A.</w:t>
      </w:r>
      <w:r w:rsidRPr="00A63D11">
        <w:tab/>
      </w:r>
      <w:r w:rsidR="009E36FB" w:rsidRPr="00A63D11">
        <w:t>Program Autonomy</w:t>
      </w:r>
    </w:p>
    <w:p w14:paraId="55448438" w14:textId="3B0359E3" w:rsidR="009E36FB" w:rsidRPr="00A63D11" w:rsidRDefault="00E32D6A" w:rsidP="00E32D6A">
      <w:pPr>
        <w:spacing w:after="0" w:line="240" w:lineRule="auto"/>
        <w:ind w:left="1080"/>
        <w:rPr>
          <w:b/>
        </w:rPr>
      </w:pPr>
      <w:r w:rsidRPr="00A63D11">
        <w:t>B.</w:t>
      </w:r>
      <w:r w:rsidRPr="00A63D11">
        <w:tab/>
      </w:r>
      <w:r w:rsidR="009E36FB" w:rsidRPr="00A63D11">
        <w:t>Program Leadership</w:t>
      </w:r>
    </w:p>
    <w:p w14:paraId="40913FF8" w14:textId="47472FBB" w:rsidR="009E36FB" w:rsidRPr="00A63D11" w:rsidRDefault="00E32D6A" w:rsidP="00E32D6A">
      <w:pPr>
        <w:spacing w:after="0" w:line="240" w:lineRule="auto"/>
        <w:ind w:left="1080"/>
        <w:rPr>
          <w:b/>
        </w:rPr>
      </w:pPr>
      <w:r w:rsidRPr="00A63D11">
        <w:t>C.</w:t>
      </w:r>
      <w:r w:rsidRPr="00A63D11">
        <w:tab/>
      </w:r>
      <w:r w:rsidR="009E36FB" w:rsidRPr="00A63D11">
        <w:t>Communications</w:t>
      </w:r>
    </w:p>
    <w:p w14:paraId="1F4FEEF4" w14:textId="0A2C4A58" w:rsidR="009E36FB" w:rsidRPr="00A63D11" w:rsidRDefault="00E32D6A" w:rsidP="00E32D6A">
      <w:pPr>
        <w:spacing w:after="0" w:line="240" w:lineRule="auto"/>
        <w:ind w:left="1080"/>
        <w:rPr>
          <w:b/>
        </w:rPr>
      </w:pPr>
      <w:r w:rsidRPr="00A63D11">
        <w:t>D.</w:t>
      </w:r>
      <w:r w:rsidRPr="00A63D11">
        <w:tab/>
      </w:r>
      <w:r w:rsidR="009E36FB" w:rsidRPr="00A63D11">
        <w:t>Faculty and Student Participation</w:t>
      </w:r>
    </w:p>
    <w:p w14:paraId="588EC2A8" w14:textId="4F619255" w:rsidR="009E36FB" w:rsidRPr="00A63D11" w:rsidRDefault="00E32D6A" w:rsidP="00E32D6A">
      <w:pPr>
        <w:spacing w:after="0" w:line="240" w:lineRule="auto"/>
        <w:ind w:left="1080"/>
        <w:rPr>
          <w:b/>
        </w:rPr>
      </w:pPr>
      <w:r w:rsidRPr="00A63D11">
        <w:t>E.</w:t>
      </w:r>
      <w:r w:rsidRPr="00A63D11">
        <w:tab/>
      </w:r>
      <w:r w:rsidR="009E36FB" w:rsidRPr="00A63D11">
        <w:t>Promotion and Tenure</w:t>
      </w:r>
    </w:p>
    <w:p w14:paraId="77CE93D3" w14:textId="4A816912" w:rsidR="009E36FB" w:rsidRPr="00A63D11" w:rsidRDefault="00E32D6A" w:rsidP="00E32D6A">
      <w:pPr>
        <w:spacing w:after="0" w:line="240" w:lineRule="auto"/>
        <w:ind w:left="1080"/>
        <w:rPr>
          <w:b/>
        </w:rPr>
      </w:pPr>
      <w:r w:rsidRPr="00A63D11">
        <w:t>F.</w:t>
      </w:r>
      <w:r w:rsidRPr="00A63D11">
        <w:tab/>
      </w:r>
      <w:r w:rsidR="009E36FB" w:rsidRPr="00A63D11">
        <w:t>Grievance Procedures</w:t>
      </w:r>
    </w:p>
    <w:p w14:paraId="4B09FBF7" w14:textId="11A0E495" w:rsidR="009E36FB" w:rsidRPr="00A63D11" w:rsidRDefault="00E32D6A" w:rsidP="00E32D6A">
      <w:pPr>
        <w:spacing w:after="0" w:line="240" w:lineRule="auto"/>
        <w:ind w:left="1080"/>
        <w:rPr>
          <w:sz w:val="24"/>
          <w:szCs w:val="24"/>
        </w:rPr>
      </w:pPr>
      <w:r w:rsidRPr="00A63D11">
        <w:t>G.</w:t>
      </w:r>
      <w:r w:rsidRPr="00A63D11">
        <w:tab/>
      </w:r>
      <w:r w:rsidR="009E36FB" w:rsidRPr="00A63D11">
        <w:t>Online Integrity</w:t>
      </w:r>
      <w:r w:rsidR="009E36FB" w:rsidRPr="00A63D11">
        <w:rPr>
          <w:sz w:val="24"/>
          <w:szCs w:val="24"/>
        </w:rPr>
        <w:br w:type="page"/>
      </w:r>
    </w:p>
    <w:p w14:paraId="59140560" w14:textId="77777777" w:rsidR="009E36FB" w:rsidRPr="00A63D11" w:rsidRDefault="009E36FB" w:rsidP="00171706">
      <w:pPr>
        <w:spacing w:after="0" w:line="240" w:lineRule="auto"/>
        <w:jc w:val="center"/>
        <w:rPr>
          <w:b/>
          <w:sz w:val="24"/>
          <w:szCs w:val="24"/>
          <w:u w:val="single"/>
        </w:rPr>
        <w:sectPr w:rsidR="009E36FB" w:rsidRPr="00A63D11" w:rsidSect="009E36FB">
          <w:footerReference w:type="default" r:id="rId8"/>
          <w:headerReference w:type="first" r:id="rId9"/>
          <w:pgSz w:w="12240" w:h="15840" w:code="1"/>
          <w:pgMar w:top="432" w:right="1440" w:bottom="245" w:left="1440" w:header="0" w:footer="288" w:gutter="0"/>
          <w:cols w:space="720"/>
          <w:docGrid w:linePitch="360"/>
        </w:sectPr>
      </w:pPr>
    </w:p>
    <w:p w14:paraId="701F1B20" w14:textId="77777777" w:rsidR="005F7721" w:rsidRPr="00A63D11" w:rsidRDefault="005F7721" w:rsidP="00171706">
      <w:pPr>
        <w:spacing w:after="0" w:line="240" w:lineRule="auto"/>
        <w:jc w:val="center"/>
        <w:rPr>
          <w:b/>
          <w:sz w:val="24"/>
          <w:szCs w:val="24"/>
          <w:u w:val="single"/>
        </w:rPr>
      </w:pPr>
      <w:r w:rsidRPr="00A63D11">
        <w:rPr>
          <w:b/>
          <w:sz w:val="24"/>
          <w:szCs w:val="24"/>
          <w:u w:val="single"/>
        </w:rPr>
        <w:lastRenderedPageBreak/>
        <w:t>Preconditions to Accreditation</w:t>
      </w:r>
    </w:p>
    <w:p w14:paraId="74608000" w14:textId="77777777" w:rsidR="005F7721" w:rsidRPr="00A63D11" w:rsidRDefault="005F7721" w:rsidP="00171706">
      <w:pPr>
        <w:widowControl w:val="0"/>
        <w:suppressAutoHyphens/>
        <w:spacing w:after="0" w:line="240" w:lineRule="auto"/>
        <w:jc w:val="both"/>
        <w:rPr>
          <w:rFonts w:eastAsia="Times New Roman"/>
          <w:snapToGrid w:val="0"/>
          <w:spacing w:val="-3"/>
          <w:sz w:val="24"/>
          <w:szCs w:val="20"/>
        </w:rPr>
      </w:pPr>
    </w:p>
    <w:p w14:paraId="351B7710" w14:textId="77777777" w:rsidR="005F7721" w:rsidRPr="00A63D11" w:rsidRDefault="005F7721" w:rsidP="00171706">
      <w:pPr>
        <w:spacing w:after="0" w:line="240" w:lineRule="auto"/>
        <w:ind w:left="360"/>
        <w:rPr>
          <w:sz w:val="24"/>
          <w:szCs w:val="24"/>
        </w:rPr>
      </w:pPr>
      <w:r w:rsidRPr="00A63D11">
        <w:rPr>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p>
    <w:p w14:paraId="79B36C69" w14:textId="77777777" w:rsidR="005F7721" w:rsidRPr="00A63D11" w:rsidRDefault="005F7721" w:rsidP="00AF49B2">
      <w:pPr>
        <w:spacing w:after="0" w:line="240" w:lineRule="auto"/>
        <w:rPr>
          <w:sz w:val="24"/>
          <w:szCs w:val="24"/>
        </w:rPr>
      </w:pPr>
    </w:p>
    <w:p w14:paraId="735302E9" w14:textId="77777777" w:rsidR="005F7721" w:rsidRPr="00A63D11" w:rsidRDefault="005F7721" w:rsidP="00171706">
      <w:pPr>
        <w:spacing w:after="0" w:line="240" w:lineRule="auto"/>
        <w:ind w:left="360"/>
        <w:rPr>
          <w:sz w:val="24"/>
          <w:szCs w:val="24"/>
        </w:rPr>
      </w:pPr>
      <w:r w:rsidRPr="00A63D11">
        <w:rPr>
          <w:sz w:val="24"/>
          <w:szCs w:val="24"/>
        </w:rPr>
        <w:t>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2A38DC5" w14:textId="77777777" w:rsidR="005F7721" w:rsidRPr="00A63D11" w:rsidRDefault="005F7721" w:rsidP="00171706">
      <w:pPr>
        <w:widowControl w:val="0"/>
        <w:suppressAutoHyphens/>
        <w:spacing w:after="0" w:line="240" w:lineRule="auto"/>
        <w:rPr>
          <w:rFonts w:eastAsia="Times New Roman"/>
          <w:snapToGrid w:val="0"/>
          <w:spacing w:val="-3"/>
          <w:sz w:val="24"/>
          <w:szCs w:val="20"/>
        </w:rPr>
      </w:pPr>
    </w:p>
    <w:p w14:paraId="67829269" w14:textId="77777777" w:rsidR="005F7721" w:rsidRPr="00A63D11"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A63D11">
        <w:rPr>
          <w:rFonts w:eastAsia="Times New Roman"/>
          <w:snapToGrid w:val="0"/>
          <w:spacing w:val="-3"/>
          <w:sz w:val="24"/>
          <w:szCs w:val="20"/>
        </w:rPr>
        <w:t>1.</w:t>
      </w:r>
      <w:r w:rsidRPr="00A63D11">
        <w:rPr>
          <w:rFonts w:eastAsia="Times New Roman"/>
          <w:snapToGrid w:val="0"/>
          <w:spacing w:val="-3"/>
          <w:sz w:val="24"/>
          <w:szCs w:val="20"/>
        </w:rPr>
        <w:tab/>
      </w:r>
      <w:r w:rsidRPr="00A63D11">
        <w:rPr>
          <w:rFonts w:eastAsia="Times New Roman"/>
          <w:snapToGrid w:val="0"/>
          <w:spacing w:val="-3"/>
          <w:sz w:val="24"/>
          <w:szCs w:val="20"/>
          <w:u w:val="single"/>
        </w:rPr>
        <w:t>Program Graduates</w:t>
      </w:r>
      <w:r w:rsidRPr="00A63D11">
        <w:rPr>
          <w:rFonts w:eastAsia="Times New Roman"/>
          <w:snapToGrid w:val="0"/>
          <w:spacing w:val="-3"/>
          <w:sz w:val="24"/>
          <w:szCs w:val="20"/>
        </w:rPr>
        <w:t>: Programs shall have granted the degree for which accreditation is sought to at least 25 students.</w:t>
      </w:r>
    </w:p>
    <w:p w14:paraId="1737A9CD" w14:textId="77777777" w:rsidR="005F7721" w:rsidRPr="00A63D11" w:rsidRDefault="005F7721" w:rsidP="00171706">
      <w:pPr>
        <w:widowControl w:val="0"/>
        <w:suppressAutoHyphens/>
        <w:spacing w:after="0" w:line="240" w:lineRule="auto"/>
        <w:rPr>
          <w:rFonts w:eastAsia="Times New Roman"/>
          <w:snapToGrid w:val="0"/>
          <w:spacing w:val="-3"/>
          <w:sz w:val="24"/>
          <w:szCs w:val="20"/>
        </w:rPr>
      </w:pPr>
    </w:p>
    <w:p w14:paraId="4D79E747" w14:textId="77777777" w:rsidR="005F7721" w:rsidRPr="00A63D11"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A63D11">
        <w:rPr>
          <w:rFonts w:eastAsia="Times New Roman"/>
          <w:snapToGrid w:val="0"/>
          <w:spacing w:val="-3"/>
          <w:sz w:val="24"/>
          <w:szCs w:val="20"/>
        </w:rPr>
        <w:t>2.</w:t>
      </w:r>
      <w:r w:rsidRPr="00A63D11">
        <w:rPr>
          <w:rFonts w:eastAsia="Times New Roman"/>
          <w:snapToGrid w:val="0"/>
          <w:spacing w:val="-3"/>
          <w:sz w:val="24"/>
          <w:szCs w:val="20"/>
        </w:rPr>
        <w:tab/>
      </w:r>
      <w:r w:rsidRPr="00A63D11">
        <w:rPr>
          <w:rFonts w:eastAsia="Times New Roman"/>
          <w:snapToGrid w:val="0"/>
          <w:spacing w:val="-3"/>
          <w:sz w:val="24"/>
          <w:szCs w:val="20"/>
          <w:u w:val="single"/>
        </w:rPr>
        <w:t>Accreditation Status of the Institution</w:t>
      </w:r>
      <w:r w:rsidRPr="00A63D11">
        <w:rPr>
          <w:rFonts w:eastAsia="Times New Roman"/>
          <w:snapToGrid w:val="0"/>
          <w:spacing w:val="-3"/>
          <w:sz w:val="24"/>
          <w:szCs w:val="20"/>
        </w:rPr>
        <w:t>: The Program's parent institution shall be accredited by an institutional accrediting body recognized by the Council for Higher Education Accreditation (CHEA) or by its successor organization.</w:t>
      </w:r>
    </w:p>
    <w:p w14:paraId="58AA6569" w14:textId="77777777" w:rsidR="005F7721" w:rsidRPr="00A63D11" w:rsidRDefault="005F7721" w:rsidP="00171706">
      <w:pPr>
        <w:widowControl w:val="0"/>
        <w:tabs>
          <w:tab w:val="left" w:pos="360"/>
        </w:tabs>
        <w:suppressAutoHyphens/>
        <w:spacing w:after="0" w:line="240" w:lineRule="auto"/>
        <w:rPr>
          <w:rFonts w:eastAsia="Times New Roman"/>
          <w:snapToGrid w:val="0"/>
          <w:spacing w:val="-3"/>
          <w:sz w:val="24"/>
          <w:szCs w:val="20"/>
        </w:rPr>
      </w:pPr>
    </w:p>
    <w:p w14:paraId="1C014616" w14:textId="77777777" w:rsidR="005F7721" w:rsidRPr="00A63D11"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A63D11">
        <w:rPr>
          <w:rFonts w:eastAsia="Times New Roman"/>
          <w:snapToGrid w:val="0"/>
          <w:spacing w:val="-3"/>
          <w:sz w:val="24"/>
          <w:szCs w:val="20"/>
        </w:rPr>
        <w:t>3.</w:t>
      </w:r>
      <w:r w:rsidRPr="00A63D11">
        <w:rPr>
          <w:rFonts w:eastAsia="Times New Roman"/>
          <w:snapToGrid w:val="0"/>
          <w:spacing w:val="-3"/>
          <w:sz w:val="24"/>
          <w:szCs w:val="20"/>
        </w:rPr>
        <w:tab/>
      </w:r>
      <w:r w:rsidRPr="00A63D11">
        <w:rPr>
          <w:rFonts w:eastAsia="Times New Roman"/>
          <w:snapToGrid w:val="0"/>
          <w:spacing w:val="-3"/>
          <w:sz w:val="24"/>
          <w:szCs w:val="20"/>
          <w:u w:val="single"/>
        </w:rPr>
        <w:t>Program and Degree Titles</w:t>
      </w:r>
      <w:r w:rsidRPr="00A63D11">
        <w:rPr>
          <w:rFonts w:eastAsia="Times New Roman"/>
          <w:snapToGrid w:val="0"/>
          <w:spacing w:val="-3"/>
          <w:sz w:val="24"/>
          <w:szCs w:val="20"/>
        </w:rPr>
        <w:t>:  Formal titles of programs and degrees shall contain the word "planning."</w:t>
      </w:r>
    </w:p>
    <w:p w14:paraId="77EA84C4" w14:textId="77777777" w:rsidR="005F7721" w:rsidRPr="00A63D11" w:rsidRDefault="005F7721" w:rsidP="00171706">
      <w:pPr>
        <w:widowControl w:val="0"/>
        <w:suppressAutoHyphens/>
        <w:spacing w:after="0" w:line="240" w:lineRule="auto"/>
        <w:rPr>
          <w:rFonts w:eastAsia="Times New Roman"/>
          <w:snapToGrid w:val="0"/>
          <w:spacing w:val="-3"/>
          <w:sz w:val="24"/>
          <w:szCs w:val="20"/>
        </w:rPr>
      </w:pPr>
    </w:p>
    <w:p w14:paraId="7AF45E0B" w14:textId="77777777" w:rsidR="005F7721" w:rsidRPr="00A63D11"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A63D11">
        <w:rPr>
          <w:rFonts w:eastAsia="Times New Roman"/>
          <w:snapToGrid w:val="0"/>
          <w:spacing w:val="-3"/>
          <w:sz w:val="24"/>
          <w:szCs w:val="20"/>
        </w:rPr>
        <w:t>4.</w:t>
      </w:r>
      <w:r w:rsidRPr="00A63D11">
        <w:rPr>
          <w:rFonts w:eastAsia="Times New Roman"/>
          <w:snapToGrid w:val="0"/>
          <w:spacing w:val="-3"/>
          <w:sz w:val="24"/>
          <w:szCs w:val="20"/>
        </w:rPr>
        <w:tab/>
      </w:r>
      <w:r w:rsidRPr="00A63D11">
        <w:rPr>
          <w:rFonts w:eastAsia="Times New Roman"/>
          <w:snapToGrid w:val="0"/>
          <w:spacing w:val="-3"/>
          <w:sz w:val="24"/>
          <w:szCs w:val="20"/>
          <w:u w:val="single"/>
        </w:rPr>
        <w:t>Length of Program</w:t>
      </w:r>
      <w:r w:rsidRPr="00A63D11">
        <w:rPr>
          <w:rFonts w:eastAsia="Times New Roman"/>
          <w:snapToGrid w:val="0"/>
          <w:spacing w:val="-3"/>
          <w:sz w:val="24"/>
          <w:szCs w:val="20"/>
        </w:rPr>
        <w:t xml:space="preserve">: 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0BC8BC2B" w14:textId="77777777" w:rsidR="005F7721" w:rsidRPr="00A63D11" w:rsidRDefault="005F7721" w:rsidP="00171706">
      <w:pPr>
        <w:widowControl w:val="0"/>
        <w:suppressAutoHyphens/>
        <w:spacing w:after="0" w:line="240" w:lineRule="auto"/>
        <w:rPr>
          <w:rFonts w:eastAsia="Times New Roman"/>
          <w:iCs/>
          <w:snapToGrid w:val="0"/>
          <w:spacing w:val="-3"/>
          <w:sz w:val="24"/>
          <w:szCs w:val="20"/>
        </w:rPr>
      </w:pPr>
    </w:p>
    <w:p w14:paraId="4F256F18" w14:textId="77777777" w:rsidR="005F7721" w:rsidRPr="00A63D11" w:rsidRDefault="005F7721" w:rsidP="00CC492C">
      <w:pPr>
        <w:widowControl w:val="0"/>
        <w:suppressAutoHyphens/>
        <w:spacing w:after="0" w:line="240" w:lineRule="auto"/>
        <w:ind w:left="1440"/>
        <w:rPr>
          <w:rFonts w:eastAsia="Times New Roman"/>
          <w:snapToGrid w:val="0"/>
          <w:spacing w:val="-3"/>
          <w:sz w:val="24"/>
          <w:szCs w:val="20"/>
        </w:rPr>
      </w:pPr>
      <w:r w:rsidRPr="00A63D11">
        <w:rPr>
          <w:rFonts w:eastAsia="Times New Roman"/>
          <w:b/>
          <w:snapToGrid w:val="0"/>
          <w:spacing w:val="-3"/>
          <w:sz w:val="24"/>
          <w:szCs w:val="20"/>
        </w:rPr>
        <w:t xml:space="preserve">Guideline:  Fast-tracking.  </w:t>
      </w:r>
      <w:r w:rsidRPr="00A63D11">
        <w:rPr>
          <w:rFonts w:eastAsia="Times New Roman"/>
          <w:snapToGrid w:val="0"/>
          <w:spacing w:val="-3"/>
          <w:sz w:val="24"/>
          <w:szCs w:val="20"/>
        </w:rPr>
        <w:t>Programs that combine undergraduate education with a graduate degree in planning in a total of less than six academic years or the equivalent shall meet the standards of an accredited graduate degree.</w:t>
      </w:r>
    </w:p>
    <w:p w14:paraId="6A23D0A5" w14:textId="77777777" w:rsidR="005F7721" w:rsidRPr="00A63D11" w:rsidRDefault="005F7721" w:rsidP="00CC492C">
      <w:pPr>
        <w:widowControl w:val="0"/>
        <w:suppressAutoHyphens/>
        <w:spacing w:after="0" w:line="240" w:lineRule="auto"/>
        <w:rPr>
          <w:rFonts w:eastAsia="Times New Roman"/>
          <w:snapToGrid w:val="0"/>
          <w:spacing w:val="-3"/>
          <w:sz w:val="24"/>
          <w:szCs w:val="20"/>
        </w:rPr>
      </w:pPr>
    </w:p>
    <w:p w14:paraId="7B083D7A" w14:textId="77777777" w:rsidR="005F7721" w:rsidRPr="00A63D11" w:rsidRDefault="005F7721" w:rsidP="00CC492C">
      <w:pPr>
        <w:widowControl w:val="0"/>
        <w:suppressAutoHyphens/>
        <w:spacing w:after="0" w:line="240" w:lineRule="auto"/>
        <w:ind w:left="1440"/>
        <w:rPr>
          <w:rFonts w:eastAsia="Times New Roman"/>
          <w:snapToGrid w:val="0"/>
          <w:spacing w:val="-3"/>
          <w:sz w:val="24"/>
          <w:szCs w:val="20"/>
        </w:rPr>
      </w:pPr>
      <w:r w:rsidRPr="00A63D11">
        <w:rPr>
          <w:rFonts w:eastAsia="Times New Roman"/>
          <w:b/>
          <w:snapToGrid w:val="0"/>
          <w:spacing w:val="-3"/>
          <w:sz w:val="24"/>
          <w:szCs w:val="20"/>
        </w:rPr>
        <w:t xml:space="preserve">Guideline: Dual Degrees. </w:t>
      </w:r>
      <w:r w:rsidRPr="00A63D11">
        <w:rPr>
          <w:rFonts w:eastAsia="Times New Roman"/>
          <w:snapToGrid w:val="0"/>
          <w:spacing w:val="-3"/>
          <w:sz w:val="24"/>
          <w:szCs w:val="20"/>
        </w:rPr>
        <w:t>Programs may allow a degree in planning to be earned simultaneously with a degree in another field, in less time than required to earn each degree separately. All standards of an accredited graduate degree in planning must be met and the electives allowed to meet requirements of the other degree must be appropriate as electives for a planning degree.</w:t>
      </w:r>
    </w:p>
    <w:p w14:paraId="062B74F9" w14:textId="77777777" w:rsidR="005F7721" w:rsidRPr="00A63D11" w:rsidRDefault="005F7721" w:rsidP="00AF49B2">
      <w:pPr>
        <w:widowControl w:val="0"/>
        <w:suppressAutoHyphens/>
        <w:spacing w:after="0" w:line="240" w:lineRule="auto"/>
        <w:rPr>
          <w:rFonts w:eastAsia="Times New Roman"/>
          <w:snapToGrid w:val="0"/>
          <w:spacing w:val="-3"/>
          <w:sz w:val="24"/>
          <w:szCs w:val="20"/>
        </w:rPr>
      </w:pPr>
    </w:p>
    <w:p w14:paraId="4C332D7A" w14:textId="77777777" w:rsidR="005F7721" w:rsidRPr="00A63D11" w:rsidRDefault="005F7721" w:rsidP="006B3A3F">
      <w:pPr>
        <w:widowControl w:val="0"/>
        <w:tabs>
          <w:tab w:val="left" w:pos="360"/>
        </w:tabs>
        <w:suppressAutoHyphens/>
        <w:spacing w:after="0" w:line="240" w:lineRule="auto"/>
        <w:ind w:left="720" w:hanging="360"/>
        <w:rPr>
          <w:rFonts w:eastAsia="Times New Roman"/>
          <w:b/>
          <w:snapToGrid w:val="0"/>
          <w:spacing w:val="-3"/>
          <w:sz w:val="24"/>
          <w:szCs w:val="20"/>
        </w:rPr>
      </w:pPr>
      <w:r w:rsidRPr="00A63D11">
        <w:rPr>
          <w:rFonts w:eastAsia="Times New Roman"/>
          <w:snapToGrid w:val="0"/>
          <w:spacing w:val="-3"/>
          <w:sz w:val="24"/>
          <w:szCs w:val="20"/>
        </w:rPr>
        <w:t>5.</w:t>
      </w:r>
      <w:r w:rsidRPr="00A63D11">
        <w:rPr>
          <w:rFonts w:eastAsia="Times New Roman"/>
          <w:snapToGrid w:val="0"/>
          <w:spacing w:val="-3"/>
          <w:sz w:val="24"/>
          <w:szCs w:val="20"/>
        </w:rPr>
        <w:tab/>
      </w:r>
      <w:r w:rsidRPr="00A63D11">
        <w:rPr>
          <w:rFonts w:eastAsia="Times New Roman"/>
          <w:snapToGrid w:val="0"/>
          <w:spacing w:val="-3"/>
          <w:sz w:val="24"/>
          <w:szCs w:val="20"/>
          <w:u w:val="single"/>
        </w:rPr>
        <w:t>Primary Focus</w:t>
      </w:r>
      <w:r w:rsidRPr="00A63D11">
        <w:rPr>
          <w:rFonts w:eastAsia="Times New Roman"/>
          <w:snapToGrid w:val="0"/>
          <w:spacing w:val="-3"/>
          <w:sz w:val="24"/>
          <w:szCs w:val="20"/>
        </w:rPr>
        <w:t>:  The degree Program's primary focus shall be that of preparing students to become practitioners in the planning profession.</w:t>
      </w:r>
    </w:p>
    <w:p w14:paraId="626483ED" w14:textId="77777777" w:rsidR="00797CBD" w:rsidRPr="00A63D11" w:rsidRDefault="00797CBD" w:rsidP="00171706">
      <w:pPr>
        <w:spacing w:after="0" w:line="240" w:lineRule="auto"/>
        <w:rPr>
          <w:rFonts w:eastAsia="Times New Roman"/>
          <w:b/>
          <w:snapToGrid w:val="0"/>
          <w:spacing w:val="-3"/>
          <w:sz w:val="24"/>
          <w:szCs w:val="20"/>
          <w:u w:val="single"/>
        </w:rPr>
      </w:pPr>
    </w:p>
    <w:p w14:paraId="4525F66F" w14:textId="77777777" w:rsidR="009974BF" w:rsidRPr="00A63D11" w:rsidRDefault="009974BF" w:rsidP="00171706">
      <w:pPr>
        <w:widowControl w:val="0"/>
        <w:suppressAutoHyphens/>
        <w:spacing w:after="0" w:line="240" w:lineRule="auto"/>
        <w:jc w:val="center"/>
        <w:rPr>
          <w:rFonts w:eastAsia="Times New Roman"/>
          <w:b/>
          <w:snapToGrid w:val="0"/>
          <w:spacing w:val="-3"/>
          <w:sz w:val="24"/>
          <w:szCs w:val="20"/>
          <w:u w:val="single"/>
        </w:rPr>
        <w:sectPr w:rsidR="009974BF" w:rsidRPr="00A63D11" w:rsidSect="00B40F0C">
          <w:headerReference w:type="default" r:id="rId10"/>
          <w:pgSz w:w="12240" w:h="15840" w:code="1"/>
          <w:pgMar w:top="1440" w:right="1440" w:bottom="1440" w:left="1440" w:header="0" w:footer="288" w:gutter="0"/>
          <w:cols w:space="720"/>
          <w:titlePg/>
          <w:docGrid w:linePitch="360"/>
        </w:sectPr>
      </w:pPr>
    </w:p>
    <w:p w14:paraId="5C6BEA45" w14:textId="77777777" w:rsidR="00B34FF8" w:rsidRPr="00A63D11" w:rsidRDefault="008F1106" w:rsidP="00171706">
      <w:pPr>
        <w:widowControl w:val="0"/>
        <w:suppressAutoHyphens/>
        <w:spacing w:after="0" w:line="240" w:lineRule="auto"/>
        <w:jc w:val="center"/>
        <w:rPr>
          <w:b/>
          <w:sz w:val="24"/>
          <w:szCs w:val="24"/>
          <w:u w:val="single"/>
        </w:rPr>
      </w:pPr>
      <w:r w:rsidRPr="00A63D11">
        <w:rPr>
          <w:rFonts w:eastAsia="Times New Roman"/>
          <w:b/>
          <w:snapToGrid w:val="0"/>
          <w:spacing w:val="-3"/>
          <w:sz w:val="24"/>
          <w:szCs w:val="20"/>
          <w:u w:val="single"/>
        </w:rPr>
        <w:lastRenderedPageBreak/>
        <w:t>Accreditation Standards and Criteria</w:t>
      </w:r>
    </w:p>
    <w:p w14:paraId="33075320" w14:textId="77777777" w:rsidR="00B34FF8" w:rsidRPr="00A63D11" w:rsidRDefault="00B34FF8" w:rsidP="00AF49B2">
      <w:pPr>
        <w:spacing w:after="0" w:line="240" w:lineRule="auto"/>
        <w:rPr>
          <w:sz w:val="24"/>
          <w:szCs w:val="24"/>
        </w:rPr>
      </w:pPr>
    </w:p>
    <w:p w14:paraId="3B0CC858" w14:textId="77777777" w:rsidR="002F2DFD" w:rsidRPr="00A63D11" w:rsidRDefault="002F2DFD" w:rsidP="00171706">
      <w:pPr>
        <w:numPr>
          <w:ilvl w:val="0"/>
          <w:numId w:val="14"/>
        </w:numPr>
        <w:spacing w:after="0" w:line="240" w:lineRule="auto"/>
        <w:rPr>
          <w:b/>
          <w:sz w:val="24"/>
          <w:szCs w:val="24"/>
        </w:rPr>
      </w:pPr>
      <w:r w:rsidRPr="00A63D11">
        <w:rPr>
          <w:b/>
          <w:sz w:val="24"/>
          <w:szCs w:val="24"/>
        </w:rPr>
        <w:t>Strategic Plan</w:t>
      </w:r>
      <w:r w:rsidR="007435DB" w:rsidRPr="00A63D11">
        <w:rPr>
          <w:b/>
          <w:sz w:val="24"/>
          <w:szCs w:val="24"/>
        </w:rPr>
        <w:t>ning and Progress</w:t>
      </w:r>
    </w:p>
    <w:p w14:paraId="746EAA03" w14:textId="77777777" w:rsidR="002F2DFD" w:rsidRPr="00A63D11" w:rsidRDefault="002F2DFD" w:rsidP="00AF49B2">
      <w:pPr>
        <w:spacing w:after="0" w:line="240" w:lineRule="auto"/>
        <w:rPr>
          <w:sz w:val="24"/>
          <w:szCs w:val="24"/>
        </w:rPr>
      </w:pPr>
    </w:p>
    <w:p w14:paraId="547D3152" w14:textId="485923AD" w:rsidR="002F2DFD" w:rsidRPr="00A63D11" w:rsidRDefault="002F2DFD" w:rsidP="00171706">
      <w:pPr>
        <w:spacing w:after="0" w:line="240" w:lineRule="auto"/>
        <w:ind w:left="360"/>
        <w:rPr>
          <w:sz w:val="24"/>
          <w:szCs w:val="24"/>
        </w:rPr>
      </w:pPr>
      <w:r w:rsidRPr="00A63D11">
        <w:rPr>
          <w:sz w:val="24"/>
          <w:szCs w:val="24"/>
        </w:rPr>
        <w:t xml:space="preserve">The </w:t>
      </w:r>
      <w:r w:rsidR="006667B5" w:rsidRPr="00A63D11">
        <w:rPr>
          <w:sz w:val="24"/>
          <w:szCs w:val="24"/>
        </w:rPr>
        <w:t>Program</w:t>
      </w:r>
      <w:r w:rsidRPr="00A63D11">
        <w:rPr>
          <w:sz w:val="24"/>
          <w:szCs w:val="24"/>
        </w:rPr>
        <w:t xml:space="preserve"> </w:t>
      </w:r>
      <w:r w:rsidR="007B2CA0" w:rsidRPr="00A63D11">
        <w:rPr>
          <w:sz w:val="24"/>
          <w:szCs w:val="24"/>
        </w:rPr>
        <w:t xml:space="preserve">or the </w:t>
      </w:r>
      <w:r w:rsidR="006667B5" w:rsidRPr="00A63D11">
        <w:rPr>
          <w:sz w:val="24"/>
          <w:szCs w:val="24"/>
        </w:rPr>
        <w:t>Department</w:t>
      </w:r>
      <w:r w:rsidR="007B2CA0" w:rsidRPr="00A63D11">
        <w:rPr>
          <w:sz w:val="24"/>
          <w:szCs w:val="24"/>
        </w:rPr>
        <w:t xml:space="preserve"> in which it resides </w:t>
      </w:r>
      <w:r w:rsidRPr="00A63D11">
        <w:rPr>
          <w:sz w:val="24"/>
          <w:szCs w:val="24"/>
        </w:rPr>
        <w:t xml:space="preserve">shall </w:t>
      </w:r>
      <w:r w:rsidR="009974BF" w:rsidRPr="00A63D11">
        <w:rPr>
          <w:sz w:val="24"/>
          <w:szCs w:val="24"/>
        </w:rPr>
        <w:t xml:space="preserve">strive for self-improvement using an intentional process of goal articulation, planning, outcomes assessment, reflection and </w:t>
      </w:r>
      <w:r w:rsidR="00F73EC3" w:rsidRPr="00A63D11">
        <w:rPr>
          <w:sz w:val="24"/>
          <w:szCs w:val="24"/>
        </w:rPr>
        <w:t>improvement</w:t>
      </w:r>
      <w:r w:rsidRPr="00A63D11">
        <w:rPr>
          <w:sz w:val="24"/>
          <w:szCs w:val="24"/>
        </w:rPr>
        <w:t xml:space="preserve">.  </w:t>
      </w:r>
    </w:p>
    <w:p w14:paraId="61D9F6EC" w14:textId="77777777" w:rsidR="00B34152" w:rsidRPr="00A63D11" w:rsidRDefault="00B34152" w:rsidP="00AF49B2">
      <w:pPr>
        <w:spacing w:after="0" w:line="240" w:lineRule="auto"/>
        <w:rPr>
          <w:sz w:val="24"/>
          <w:szCs w:val="24"/>
        </w:rPr>
      </w:pPr>
    </w:p>
    <w:p w14:paraId="34474271" w14:textId="68398116" w:rsidR="009974BF" w:rsidRPr="005C794F" w:rsidRDefault="009974BF" w:rsidP="005139B8">
      <w:pPr>
        <w:pStyle w:val="ListParagraph"/>
        <w:numPr>
          <w:ilvl w:val="0"/>
          <w:numId w:val="23"/>
        </w:numPr>
        <w:spacing w:after="0" w:line="240" w:lineRule="auto"/>
        <w:rPr>
          <w:sz w:val="24"/>
          <w:szCs w:val="24"/>
        </w:rPr>
      </w:pPr>
      <w:r w:rsidRPr="005C794F">
        <w:rPr>
          <w:sz w:val="24"/>
          <w:szCs w:val="24"/>
          <w:u w:val="single"/>
        </w:rPr>
        <w:t>Strategic Plan</w:t>
      </w:r>
      <w:r w:rsidRPr="005C794F">
        <w:rPr>
          <w:sz w:val="24"/>
          <w:szCs w:val="24"/>
        </w:rPr>
        <w:t>:   The Program shall have a strategic plan for achieving its goals and objectives – either as a free-standing plan or part of a broader departmental strategic plan – and must be able to demonstrate progress towards goal attainment.</w:t>
      </w:r>
      <w:r w:rsidR="005C794F" w:rsidRPr="005C794F">
        <w:rPr>
          <w:sz w:val="24"/>
          <w:szCs w:val="24"/>
        </w:rPr>
        <w:t xml:space="preserve"> </w:t>
      </w:r>
      <w:r w:rsidRPr="005C794F">
        <w:rPr>
          <w:sz w:val="24"/>
          <w:szCs w:val="24"/>
        </w:rPr>
        <w:t xml:space="preserve">Programs must document </w:t>
      </w:r>
      <w:r w:rsidR="00F65032" w:rsidRPr="005C794F">
        <w:rPr>
          <w:sz w:val="24"/>
          <w:szCs w:val="24"/>
        </w:rPr>
        <w:t xml:space="preserve">active engagement </w:t>
      </w:r>
      <w:r w:rsidRPr="005C794F">
        <w:rPr>
          <w:sz w:val="24"/>
          <w:szCs w:val="24"/>
        </w:rPr>
        <w:t>in plan development by faculty, students, alumni, practitioners</w:t>
      </w:r>
      <w:r w:rsidR="00F73EC3" w:rsidRPr="005C794F">
        <w:rPr>
          <w:sz w:val="24"/>
          <w:szCs w:val="24"/>
        </w:rPr>
        <w:t xml:space="preserve"> and any other key stakeholders the Program deems important to the process</w:t>
      </w:r>
      <w:r w:rsidRPr="005C794F">
        <w:rPr>
          <w:sz w:val="24"/>
          <w:szCs w:val="24"/>
        </w:rPr>
        <w:t xml:space="preserve">. </w:t>
      </w:r>
      <w:r w:rsidR="00F73EC3" w:rsidRPr="005C794F">
        <w:rPr>
          <w:sz w:val="24"/>
          <w:szCs w:val="24"/>
        </w:rPr>
        <w:t>P</w:t>
      </w:r>
      <w:r w:rsidRPr="005C794F">
        <w:rPr>
          <w:sz w:val="24"/>
          <w:szCs w:val="24"/>
        </w:rPr>
        <w:t>ractitioners</w:t>
      </w:r>
      <w:r w:rsidR="00F73EC3" w:rsidRPr="005C794F">
        <w:rPr>
          <w:sz w:val="24"/>
          <w:szCs w:val="24"/>
        </w:rPr>
        <w:t xml:space="preserve"> and other key stakeholders may</w:t>
      </w:r>
      <w:r w:rsidRPr="005C794F">
        <w:rPr>
          <w:sz w:val="24"/>
          <w:szCs w:val="24"/>
        </w:rPr>
        <w:t xml:space="preserve"> include a broad spectrum of</w:t>
      </w:r>
      <w:r w:rsidR="005C794F">
        <w:rPr>
          <w:strike/>
          <w:sz w:val="24"/>
          <w:szCs w:val="24"/>
        </w:rPr>
        <w:t xml:space="preserve"> </w:t>
      </w:r>
      <w:r w:rsidRPr="005C794F">
        <w:rPr>
          <w:strike/>
          <w:sz w:val="24"/>
          <w:szCs w:val="24"/>
        </w:rPr>
        <w:t xml:space="preserve"> </w:t>
      </w:r>
      <w:r w:rsidRPr="005C794F">
        <w:rPr>
          <w:sz w:val="24"/>
          <w:szCs w:val="24"/>
        </w:rPr>
        <w:t>profession</w:t>
      </w:r>
      <w:r w:rsidR="00F73EC3" w:rsidRPr="005C794F">
        <w:rPr>
          <w:sz w:val="24"/>
          <w:szCs w:val="24"/>
        </w:rPr>
        <w:t>als</w:t>
      </w:r>
      <w:r w:rsidRPr="005C794F">
        <w:rPr>
          <w:sz w:val="24"/>
          <w:szCs w:val="24"/>
        </w:rPr>
        <w:t xml:space="preserve"> who can be resources for the Program during plan development and implementation.</w:t>
      </w:r>
      <w:r w:rsidR="00D42B74" w:rsidRPr="005C794F">
        <w:rPr>
          <w:sz w:val="24"/>
          <w:szCs w:val="24"/>
        </w:rPr>
        <w:t xml:space="preserve"> </w:t>
      </w:r>
      <w:r w:rsidR="009D7B90" w:rsidRPr="005C794F">
        <w:rPr>
          <w:sz w:val="24"/>
          <w:szCs w:val="24"/>
        </w:rPr>
        <w:t>T</w:t>
      </w:r>
      <w:r w:rsidR="00D42B74" w:rsidRPr="005C794F">
        <w:rPr>
          <w:sz w:val="24"/>
          <w:szCs w:val="24"/>
        </w:rPr>
        <w:t xml:space="preserve">he strategic plan </w:t>
      </w:r>
      <w:r w:rsidR="009D7B90" w:rsidRPr="005C794F">
        <w:rPr>
          <w:sz w:val="24"/>
          <w:szCs w:val="24"/>
        </w:rPr>
        <w:t>shall</w:t>
      </w:r>
      <w:r w:rsidR="00D42B74" w:rsidRPr="005C794F">
        <w:rPr>
          <w:sz w:val="24"/>
          <w:szCs w:val="24"/>
        </w:rPr>
        <w:t xml:space="preserve"> include the Program’s definition of diversity, equity, inclusion</w:t>
      </w:r>
      <w:r w:rsidR="00440A90" w:rsidRPr="005C794F">
        <w:rPr>
          <w:sz w:val="24"/>
          <w:szCs w:val="24"/>
        </w:rPr>
        <w:t xml:space="preserve"> and social justice</w:t>
      </w:r>
      <w:r w:rsidR="00BD01DB" w:rsidRPr="005C794F">
        <w:rPr>
          <w:sz w:val="24"/>
          <w:szCs w:val="24"/>
        </w:rPr>
        <w:t>,</w:t>
      </w:r>
      <w:r w:rsidR="00D42B74" w:rsidRPr="005C794F">
        <w:rPr>
          <w:sz w:val="24"/>
          <w:szCs w:val="24"/>
        </w:rPr>
        <w:t xml:space="preserve"> and goals and measurable objectives aimed at achieving </w:t>
      </w:r>
      <w:r w:rsidR="00BD01DB" w:rsidRPr="005C794F">
        <w:rPr>
          <w:sz w:val="24"/>
          <w:szCs w:val="24"/>
        </w:rPr>
        <w:t>them</w:t>
      </w:r>
      <w:r w:rsidR="00D42B74" w:rsidRPr="005C794F">
        <w:rPr>
          <w:sz w:val="24"/>
          <w:szCs w:val="24"/>
        </w:rPr>
        <w:t>.</w:t>
      </w:r>
      <w:r w:rsidR="00D42B74" w:rsidRPr="005C794F">
        <w:rPr>
          <w:sz w:val="23"/>
          <w:szCs w:val="23"/>
        </w:rPr>
        <w:t xml:space="preserve"> </w:t>
      </w:r>
      <w:r w:rsidR="00D42B74" w:rsidRPr="005C794F">
        <w:rPr>
          <w:sz w:val="24"/>
          <w:szCs w:val="24"/>
        </w:rPr>
        <w:t xml:space="preserve">The strategic plan must include the following elements:  </w:t>
      </w:r>
    </w:p>
    <w:p w14:paraId="2CCCAB24" w14:textId="77777777" w:rsidR="009974BF" w:rsidRPr="00A63D11" w:rsidRDefault="009974BF" w:rsidP="00CD0C4B">
      <w:pPr>
        <w:spacing w:after="0" w:line="240" w:lineRule="auto"/>
        <w:ind w:left="1530" w:hanging="360"/>
        <w:rPr>
          <w:sz w:val="24"/>
          <w:szCs w:val="24"/>
        </w:rPr>
      </w:pPr>
    </w:p>
    <w:p w14:paraId="42CE3F7F" w14:textId="5607113E" w:rsidR="009974BF" w:rsidRPr="00A63D11" w:rsidRDefault="00D42B74" w:rsidP="00CD0C4B">
      <w:pPr>
        <w:tabs>
          <w:tab w:val="left" w:pos="1710"/>
        </w:tabs>
        <w:spacing w:after="0" w:line="240" w:lineRule="auto"/>
        <w:ind w:left="1530" w:hanging="360"/>
        <w:rPr>
          <w:sz w:val="24"/>
          <w:szCs w:val="24"/>
        </w:rPr>
      </w:pPr>
      <w:r w:rsidRPr="00A63D11">
        <w:rPr>
          <w:i/>
          <w:sz w:val="24"/>
          <w:szCs w:val="24"/>
        </w:rPr>
        <w:t xml:space="preserve">1) </w:t>
      </w:r>
      <w:r w:rsidR="00CD0C4B" w:rsidRPr="00A63D11">
        <w:rPr>
          <w:i/>
          <w:sz w:val="24"/>
          <w:szCs w:val="24"/>
        </w:rPr>
        <w:tab/>
      </w:r>
      <w:r w:rsidR="009974BF" w:rsidRPr="00A63D11">
        <w:rPr>
          <w:i/>
          <w:sz w:val="24"/>
          <w:szCs w:val="24"/>
        </w:rPr>
        <w:t>Mission Statement</w:t>
      </w:r>
      <w:r w:rsidR="009974BF" w:rsidRPr="00A63D11">
        <w:rPr>
          <w:sz w:val="24"/>
          <w:szCs w:val="24"/>
        </w:rPr>
        <w:t>:  The Program or the Department in which it resides shall have a clear and concise mission statement that expresses its core values and fundamental purpose and role in training professional planners.</w:t>
      </w:r>
    </w:p>
    <w:p w14:paraId="1AA3D6E9" w14:textId="33C2DF8E" w:rsidR="00FC08D6" w:rsidRPr="00A63D11" w:rsidRDefault="00FC08D6" w:rsidP="00CD0C4B">
      <w:pPr>
        <w:tabs>
          <w:tab w:val="left" w:pos="1710"/>
        </w:tabs>
        <w:spacing w:after="0" w:line="240" w:lineRule="auto"/>
        <w:ind w:left="1530" w:hanging="360"/>
        <w:rPr>
          <w:sz w:val="24"/>
          <w:szCs w:val="24"/>
        </w:rPr>
      </w:pPr>
      <w:r w:rsidRPr="00A63D11">
        <w:rPr>
          <w:i/>
          <w:sz w:val="24"/>
          <w:szCs w:val="24"/>
        </w:rPr>
        <w:t xml:space="preserve">2) </w:t>
      </w:r>
      <w:r w:rsidR="00CD0C4B" w:rsidRPr="00A63D11">
        <w:rPr>
          <w:i/>
          <w:sz w:val="24"/>
          <w:szCs w:val="24"/>
        </w:rPr>
        <w:tab/>
      </w:r>
      <w:r w:rsidRPr="00A63D11">
        <w:rPr>
          <w:i/>
          <w:sz w:val="24"/>
          <w:szCs w:val="24"/>
        </w:rPr>
        <w:t>Program Vision:</w:t>
      </w:r>
      <w:r w:rsidRPr="00A63D11">
        <w:rPr>
          <w:iCs/>
          <w:sz w:val="24"/>
          <w:szCs w:val="24"/>
        </w:rPr>
        <w:t xml:space="preserve"> </w:t>
      </w:r>
      <w:r w:rsidRPr="00A63D11">
        <w:rPr>
          <w:sz w:val="24"/>
          <w:szCs w:val="24"/>
        </w:rPr>
        <w:t>The Program or the Department in which it resides shall have a clear and aspirational long-term vision for change resulting from the Program’s work.</w:t>
      </w:r>
    </w:p>
    <w:p w14:paraId="7D66C68C" w14:textId="4E18727F" w:rsidR="009974BF" w:rsidRPr="00A63D11" w:rsidRDefault="00FC08D6" w:rsidP="003D6A69">
      <w:pPr>
        <w:tabs>
          <w:tab w:val="left" w:pos="1710"/>
        </w:tabs>
        <w:spacing w:after="0" w:line="240" w:lineRule="auto"/>
        <w:ind w:left="1530" w:hanging="450"/>
        <w:rPr>
          <w:sz w:val="24"/>
          <w:szCs w:val="24"/>
        </w:rPr>
      </w:pPr>
      <w:r w:rsidRPr="00A63D11">
        <w:rPr>
          <w:i/>
          <w:sz w:val="24"/>
          <w:szCs w:val="24"/>
        </w:rPr>
        <w:t xml:space="preserve">3) </w:t>
      </w:r>
      <w:r w:rsidR="00CD0C4B" w:rsidRPr="00A63D11">
        <w:rPr>
          <w:i/>
          <w:sz w:val="24"/>
          <w:szCs w:val="24"/>
        </w:rPr>
        <w:tab/>
      </w:r>
      <w:r w:rsidR="009974BF" w:rsidRPr="00A63D11">
        <w:rPr>
          <w:i/>
          <w:sz w:val="24"/>
          <w:szCs w:val="24"/>
        </w:rPr>
        <w:t>Program Goals and Measurable Objectives</w:t>
      </w:r>
      <w:r w:rsidR="009974BF" w:rsidRPr="00A63D11">
        <w:rPr>
          <w:sz w:val="24"/>
          <w:szCs w:val="24"/>
        </w:rPr>
        <w:t>:  The Program’s strategic plan shall identify goals and measurable objectives that advance the Program’s mission</w:t>
      </w:r>
      <w:r w:rsidRPr="00A63D11">
        <w:rPr>
          <w:sz w:val="24"/>
          <w:szCs w:val="24"/>
        </w:rPr>
        <w:t xml:space="preserve"> and vision</w:t>
      </w:r>
      <w:r w:rsidR="009974BF" w:rsidRPr="00A63D11">
        <w:rPr>
          <w:sz w:val="24"/>
          <w:szCs w:val="24"/>
        </w:rPr>
        <w:t xml:space="preserve">. The goals shall identify the Program’s future aspirations in the context of its mission and that of the University, and shall aim toward excellence beyond that which may already exist. </w:t>
      </w:r>
      <w:r w:rsidRPr="00A63D11">
        <w:rPr>
          <w:sz w:val="24"/>
          <w:szCs w:val="24"/>
        </w:rPr>
        <w:t xml:space="preserve">These should include </w:t>
      </w:r>
      <w:r w:rsidR="00717E5C" w:rsidRPr="00A63D11">
        <w:rPr>
          <w:sz w:val="24"/>
          <w:szCs w:val="24"/>
        </w:rPr>
        <w:t>s</w:t>
      </w:r>
      <w:r w:rsidRPr="00A63D11">
        <w:rPr>
          <w:sz w:val="24"/>
          <w:szCs w:val="24"/>
        </w:rPr>
        <w:t>trategic issues for the next 5-7 years</w:t>
      </w:r>
      <w:r w:rsidR="006416C1" w:rsidRPr="00A63D11">
        <w:rPr>
          <w:sz w:val="24"/>
          <w:szCs w:val="24"/>
        </w:rPr>
        <w:t xml:space="preserve"> and goals</w:t>
      </w:r>
      <w:r w:rsidRPr="00A63D11">
        <w:rPr>
          <w:sz w:val="24"/>
          <w:szCs w:val="24"/>
        </w:rPr>
        <w:t>.</w:t>
      </w:r>
      <w:r w:rsidR="009974BF" w:rsidRPr="00A63D11">
        <w:rPr>
          <w:sz w:val="24"/>
          <w:szCs w:val="24"/>
        </w:rPr>
        <w:t xml:space="preserve"> Goals shall reflect the Program’s intent to achieve and maintain diversity</w:t>
      </w:r>
      <w:r w:rsidR="009D7B90" w:rsidRPr="00A63D11">
        <w:rPr>
          <w:sz w:val="24"/>
          <w:szCs w:val="24"/>
        </w:rPr>
        <w:t>, as defined by the Program,</w:t>
      </w:r>
      <w:r w:rsidR="009974BF" w:rsidRPr="00A63D11">
        <w:rPr>
          <w:sz w:val="24"/>
          <w:szCs w:val="24"/>
        </w:rPr>
        <w:t xml:space="preserve"> in its student body and faculty, and to incorporate into the curriculum the knowledge and skills needed to serve a diverse society.</w:t>
      </w:r>
    </w:p>
    <w:p w14:paraId="68A39E12" w14:textId="6C827FA8" w:rsidR="00FC08D6" w:rsidRPr="00A63D11" w:rsidRDefault="00FC08D6" w:rsidP="00CD0C4B">
      <w:pPr>
        <w:pBdr>
          <w:top w:val="nil"/>
          <w:left w:val="nil"/>
          <w:bottom w:val="nil"/>
          <w:right w:val="nil"/>
          <w:between w:val="nil"/>
        </w:pBdr>
        <w:spacing w:after="0" w:line="240" w:lineRule="auto"/>
        <w:ind w:left="1530" w:hanging="360"/>
        <w:rPr>
          <w:rFonts w:cs="Calibri"/>
          <w:iCs/>
          <w:sz w:val="24"/>
          <w:szCs w:val="24"/>
        </w:rPr>
      </w:pPr>
      <w:r w:rsidRPr="00A63D11">
        <w:rPr>
          <w:rFonts w:cs="Calibri"/>
          <w:i/>
          <w:sz w:val="24"/>
          <w:szCs w:val="24"/>
        </w:rPr>
        <w:t xml:space="preserve">4) </w:t>
      </w:r>
      <w:r w:rsidR="00CD0C4B" w:rsidRPr="00A63D11">
        <w:rPr>
          <w:rFonts w:cs="Calibri"/>
          <w:i/>
          <w:sz w:val="24"/>
          <w:szCs w:val="24"/>
        </w:rPr>
        <w:tab/>
      </w:r>
      <w:r w:rsidRPr="00A63D11">
        <w:rPr>
          <w:rFonts w:cs="Calibri"/>
          <w:i/>
          <w:sz w:val="24"/>
          <w:szCs w:val="24"/>
        </w:rPr>
        <w:t xml:space="preserve">Monitoring and Evaluation: </w:t>
      </w:r>
      <w:r w:rsidRPr="00A63D11">
        <w:rPr>
          <w:rFonts w:cs="Calibri"/>
          <w:iCs/>
          <w:sz w:val="24"/>
          <w:szCs w:val="24"/>
        </w:rPr>
        <w:t xml:space="preserve">The </w:t>
      </w:r>
      <w:r w:rsidRPr="00A63D11">
        <w:rPr>
          <w:rFonts w:cs="Calibri"/>
          <w:sz w:val="24"/>
          <w:szCs w:val="24"/>
        </w:rPr>
        <w:t>Program, or the Department in which it resides, shall have a clearly defined approach, methodology, and indicators for measuring the Program’s success in achieving the goals articulated in its strategic plan. The</w:t>
      </w:r>
      <w:r w:rsidRPr="00A63D11">
        <w:rPr>
          <w:rFonts w:cs="Calibri"/>
          <w:iCs/>
          <w:sz w:val="24"/>
          <w:szCs w:val="24"/>
        </w:rPr>
        <w:t xml:space="preserve"> </w:t>
      </w:r>
      <w:r w:rsidR="002C4FB9">
        <w:rPr>
          <w:rFonts w:cs="Calibri"/>
          <w:iCs/>
          <w:sz w:val="24"/>
          <w:szCs w:val="24"/>
        </w:rPr>
        <w:t>P</w:t>
      </w:r>
      <w:r w:rsidRPr="00A63D11">
        <w:rPr>
          <w:rFonts w:cs="Calibri"/>
          <w:iCs/>
          <w:sz w:val="24"/>
          <w:szCs w:val="24"/>
        </w:rPr>
        <w:t>rogram shall document how it tracks and assesses the results of the interventions</w:t>
      </w:r>
      <w:r w:rsidR="009D7B90" w:rsidRPr="00A63D11">
        <w:rPr>
          <w:rFonts w:cs="Calibri"/>
          <w:iCs/>
          <w:sz w:val="24"/>
          <w:szCs w:val="24"/>
        </w:rPr>
        <w:t xml:space="preserve"> and strategies.</w:t>
      </w:r>
      <w:r w:rsidR="009D7B90" w:rsidRPr="00A63D11">
        <w:rPr>
          <w:rFonts w:cs="Calibri"/>
          <w:iCs/>
          <w:sz w:val="23"/>
          <w:szCs w:val="23"/>
        </w:rPr>
        <w:t xml:space="preserve"> </w:t>
      </w:r>
    </w:p>
    <w:p w14:paraId="4AF42FC5" w14:textId="77777777" w:rsidR="00FC08D6" w:rsidRPr="00A63D11" w:rsidRDefault="00FC08D6" w:rsidP="00FC08D6">
      <w:pPr>
        <w:tabs>
          <w:tab w:val="left" w:pos="1710"/>
        </w:tabs>
        <w:spacing w:after="0" w:line="240" w:lineRule="auto"/>
        <w:ind w:left="1710" w:hanging="270"/>
        <w:rPr>
          <w:sz w:val="24"/>
          <w:szCs w:val="24"/>
        </w:rPr>
      </w:pPr>
    </w:p>
    <w:p w14:paraId="0F3E76F2" w14:textId="3A6820C5" w:rsidR="009974BF" w:rsidRPr="00A63D11" w:rsidRDefault="009974BF" w:rsidP="00171706">
      <w:pPr>
        <w:pStyle w:val="ListParagraph"/>
        <w:numPr>
          <w:ilvl w:val="0"/>
          <w:numId w:val="23"/>
        </w:numPr>
        <w:spacing w:after="0" w:line="240" w:lineRule="auto"/>
        <w:rPr>
          <w:sz w:val="24"/>
          <w:szCs w:val="24"/>
        </w:rPr>
      </w:pPr>
      <w:r w:rsidRPr="00A63D11">
        <w:rPr>
          <w:sz w:val="24"/>
          <w:szCs w:val="24"/>
          <w:u w:val="single"/>
        </w:rPr>
        <w:t>Programmatic Assessment</w:t>
      </w:r>
      <w:r w:rsidRPr="00A63D11">
        <w:rPr>
          <w:sz w:val="24"/>
          <w:szCs w:val="24"/>
        </w:rPr>
        <w:t xml:space="preserve">:  </w:t>
      </w:r>
      <w:r w:rsidR="006D7E9A" w:rsidRPr="00A63D11">
        <w:rPr>
          <w:sz w:val="24"/>
          <w:szCs w:val="24"/>
        </w:rPr>
        <w:t>P</w:t>
      </w:r>
      <w:r w:rsidRPr="00A63D11">
        <w:rPr>
          <w:sz w:val="24"/>
          <w:szCs w:val="24"/>
        </w:rPr>
        <w:t>erformance indicators and their results shall be reported at each accreditation review in the areas listed below, in addition to those that are contained within the Program’s strategic plan.</w:t>
      </w:r>
    </w:p>
    <w:p w14:paraId="6A65D8AF" w14:textId="77777777" w:rsidR="009974BF" w:rsidRPr="00A63D11" w:rsidRDefault="009974BF" w:rsidP="00AF49B2">
      <w:pPr>
        <w:spacing w:after="0" w:line="240" w:lineRule="auto"/>
        <w:rPr>
          <w:sz w:val="24"/>
          <w:szCs w:val="24"/>
        </w:rPr>
      </w:pPr>
    </w:p>
    <w:p w14:paraId="6036A94F" w14:textId="77777777" w:rsidR="009974BF" w:rsidRPr="00A63D11" w:rsidRDefault="009974BF" w:rsidP="00171706">
      <w:pPr>
        <w:pStyle w:val="ListParagraph"/>
        <w:numPr>
          <w:ilvl w:val="1"/>
          <w:numId w:val="23"/>
        </w:numPr>
        <w:spacing w:after="0" w:line="240" w:lineRule="auto"/>
        <w:ind w:left="1530" w:hanging="450"/>
        <w:rPr>
          <w:sz w:val="24"/>
          <w:szCs w:val="24"/>
        </w:rPr>
      </w:pPr>
      <w:r w:rsidRPr="00A63D11">
        <w:rPr>
          <w:i/>
          <w:sz w:val="24"/>
          <w:szCs w:val="24"/>
        </w:rPr>
        <w:lastRenderedPageBreak/>
        <w:t>Gradu</w:t>
      </w:r>
      <w:r w:rsidR="00175820" w:rsidRPr="00A63D11">
        <w:rPr>
          <w:i/>
          <w:sz w:val="24"/>
          <w:szCs w:val="24"/>
        </w:rPr>
        <w:t>ate S</w:t>
      </w:r>
      <w:r w:rsidRPr="00A63D11">
        <w:rPr>
          <w:i/>
          <w:sz w:val="24"/>
          <w:szCs w:val="24"/>
        </w:rPr>
        <w:t>atisfaction</w:t>
      </w:r>
      <w:r w:rsidRPr="00A63D11">
        <w:rPr>
          <w:sz w:val="24"/>
          <w:szCs w:val="24"/>
        </w:rPr>
        <w:t xml:space="preserve">:  The Program shall document the percentage of graduates who, </w:t>
      </w:r>
      <w:r w:rsidR="00D96496" w:rsidRPr="00A63D11">
        <w:rPr>
          <w:sz w:val="24"/>
          <w:szCs w:val="24"/>
        </w:rPr>
        <w:t xml:space="preserve">2 </w:t>
      </w:r>
      <w:r w:rsidRPr="00A63D11">
        <w:rPr>
          <w:sz w:val="24"/>
          <w:szCs w:val="24"/>
        </w:rPr>
        <w:t xml:space="preserve">to </w:t>
      </w:r>
      <w:r w:rsidR="00D96496" w:rsidRPr="00A63D11">
        <w:rPr>
          <w:sz w:val="24"/>
          <w:szCs w:val="24"/>
        </w:rPr>
        <w:t>5</w:t>
      </w:r>
      <w:r w:rsidRPr="00A63D11">
        <w:rPr>
          <w:sz w:val="24"/>
          <w:szCs w:val="24"/>
        </w:rPr>
        <w:t xml:space="preserve"> years after graduation, report being satisfied or highly satisfied with how the Program prepared the</w:t>
      </w:r>
      <w:r w:rsidR="00AF49B2" w:rsidRPr="00A63D11">
        <w:rPr>
          <w:sz w:val="24"/>
          <w:szCs w:val="24"/>
        </w:rPr>
        <w:t>m for their current employment.</w:t>
      </w:r>
    </w:p>
    <w:p w14:paraId="2C0A1F95" w14:textId="77777777" w:rsidR="009974BF" w:rsidRPr="00A63D11" w:rsidRDefault="00175820" w:rsidP="00171706">
      <w:pPr>
        <w:pStyle w:val="ListParagraph"/>
        <w:numPr>
          <w:ilvl w:val="1"/>
          <w:numId w:val="23"/>
        </w:numPr>
        <w:spacing w:after="0" w:line="240" w:lineRule="auto"/>
        <w:ind w:left="1530" w:hanging="450"/>
        <w:rPr>
          <w:sz w:val="24"/>
          <w:szCs w:val="24"/>
        </w:rPr>
      </w:pPr>
      <w:r w:rsidRPr="00A63D11">
        <w:rPr>
          <w:i/>
          <w:sz w:val="24"/>
          <w:szCs w:val="24"/>
        </w:rPr>
        <w:t>Graduate S</w:t>
      </w:r>
      <w:r w:rsidR="009974BF" w:rsidRPr="00A63D11">
        <w:rPr>
          <w:i/>
          <w:sz w:val="24"/>
          <w:szCs w:val="24"/>
        </w:rPr>
        <w:t xml:space="preserve">ervice to </w:t>
      </w:r>
      <w:r w:rsidRPr="00A63D11">
        <w:rPr>
          <w:i/>
          <w:sz w:val="24"/>
          <w:szCs w:val="24"/>
        </w:rPr>
        <w:t>C</w:t>
      </w:r>
      <w:r w:rsidR="009974BF" w:rsidRPr="00A63D11">
        <w:rPr>
          <w:i/>
          <w:sz w:val="24"/>
          <w:szCs w:val="24"/>
        </w:rPr>
        <w:t xml:space="preserve">ommunity and </w:t>
      </w:r>
      <w:r w:rsidRPr="00A63D11">
        <w:rPr>
          <w:i/>
          <w:sz w:val="24"/>
          <w:szCs w:val="24"/>
        </w:rPr>
        <w:t>P</w:t>
      </w:r>
      <w:r w:rsidR="009974BF" w:rsidRPr="00A63D11">
        <w:rPr>
          <w:i/>
          <w:sz w:val="24"/>
          <w:szCs w:val="24"/>
        </w:rPr>
        <w:t>rofession</w:t>
      </w:r>
      <w:r w:rsidR="009974BF" w:rsidRPr="00A63D11">
        <w:rPr>
          <w:sz w:val="24"/>
          <w:szCs w:val="24"/>
        </w:rPr>
        <w:t xml:space="preserve">:  The Program shall provide evidence of graduates’ contributions to meeting community needs and to providing service to the planning profession.  Evidence for these shall be obtained between </w:t>
      </w:r>
      <w:r w:rsidR="00AF49B2" w:rsidRPr="00A63D11">
        <w:rPr>
          <w:sz w:val="24"/>
          <w:szCs w:val="24"/>
        </w:rPr>
        <w:t>2 and 5 years after graduation.</w:t>
      </w:r>
    </w:p>
    <w:p w14:paraId="1B6A4F7A" w14:textId="77777777" w:rsidR="009974BF" w:rsidRPr="00A63D11" w:rsidRDefault="00175820" w:rsidP="00171706">
      <w:pPr>
        <w:pStyle w:val="ListParagraph"/>
        <w:numPr>
          <w:ilvl w:val="1"/>
          <w:numId w:val="23"/>
        </w:numPr>
        <w:spacing w:after="0" w:line="240" w:lineRule="auto"/>
        <w:ind w:left="1530" w:hanging="450"/>
        <w:rPr>
          <w:sz w:val="24"/>
          <w:szCs w:val="24"/>
        </w:rPr>
      </w:pPr>
      <w:r w:rsidRPr="00A63D11">
        <w:rPr>
          <w:i/>
          <w:sz w:val="24"/>
          <w:szCs w:val="24"/>
        </w:rPr>
        <w:t>Student R</w:t>
      </w:r>
      <w:r w:rsidR="009974BF" w:rsidRPr="00A63D11">
        <w:rPr>
          <w:i/>
          <w:sz w:val="24"/>
          <w:szCs w:val="24"/>
        </w:rPr>
        <w:t xml:space="preserve">etention and </w:t>
      </w:r>
      <w:r w:rsidRPr="00A63D11">
        <w:rPr>
          <w:i/>
          <w:sz w:val="24"/>
          <w:szCs w:val="24"/>
        </w:rPr>
        <w:t>G</w:t>
      </w:r>
      <w:r w:rsidR="009974BF" w:rsidRPr="00A63D11">
        <w:rPr>
          <w:i/>
          <w:sz w:val="24"/>
          <w:szCs w:val="24"/>
        </w:rPr>
        <w:t xml:space="preserve">raduation </w:t>
      </w:r>
      <w:r w:rsidRPr="00A63D11">
        <w:rPr>
          <w:i/>
          <w:sz w:val="24"/>
          <w:szCs w:val="24"/>
        </w:rPr>
        <w:t>R</w:t>
      </w:r>
      <w:r w:rsidR="009974BF" w:rsidRPr="00A63D11">
        <w:rPr>
          <w:i/>
          <w:sz w:val="24"/>
          <w:szCs w:val="24"/>
        </w:rPr>
        <w:t>ates</w:t>
      </w:r>
      <w:r w:rsidR="009974BF" w:rsidRPr="00A63D11">
        <w:rPr>
          <w:sz w:val="24"/>
          <w:szCs w:val="24"/>
        </w:rPr>
        <w:t>: The Program shall report student retention and graduation rates (including number of degrees produced each year) relative to the program enrollment and to targets set by the program.</w:t>
      </w:r>
    </w:p>
    <w:p w14:paraId="5877C593" w14:textId="77777777" w:rsidR="009974BF" w:rsidRPr="00A63D11" w:rsidRDefault="009974BF" w:rsidP="00171706">
      <w:pPr>
        <w:pStyle w:val="ListParagraph"/>
        <w:numPr>
          <w:ilvl w:val="1"/>
          <w:numId w:val="23"/>
        </w:numPr>
        <w:spacing w:after="0" w:line="240" w:lineRule="auto"/>
        <w:ind w:left="1530" w:hanging="450"/>
        <w:rPr>
          <w:sz w:val="24"/>
          <w:szCs w:val="24"/>
        </w:rPr>
      </w:pPr>
      <w:r w:rsidRPr="00A63D11">
        <w:rPr>
          <w:i/>
          <w:sz w:val="24"/>
          <w:szCs w:val="24"/>
        </w:rPr>
        <w:t xml:space="preserve">Graduate </w:t>
      </w:r>
      <w:r w:rsidR="00175820" w:rsidRPr="00A63D11">
        <w:rPr>
          <w:i/>
          <w:sz w:val="24"/>
          <w:szCs w:val="24"/>
        </w:rPr>
        <w:t>E</w:t>
      </w:r>
      <w:r w:rsidRPr="00A63D11">
        <w:rPr>
          <w:i/>
          <w:sz w:val="24"/>
          <w:szCs w:val="24"/>
        </w:rPr>
        <w:t>mployment</w:t>
      </w:r>
      <w:r w:rsidRPr="00A63D11">
        <w:rPr>
          <w:sz w:val="24"/>
          <w:szCs w:val="24"/>
        </w:rPr>
        <w:t xml:space="preserve">: The Program shall document the percentage of fulltime graduates who </w:t>
      </w:r>
      <w:r w:rsidR="00116F4B" w:rsidRPr="00A63D11">
        <w:rPr>
          <w:sz w:val="24"/>
          <w:szCs w:val="24"/>
        </w:rPr>
        <w:t>are employed</w:t>
      </w:r>
      <w:r w:rsidR="005B1DD8" w:rsidRPr="00A63D11">
        <w:rPr>
          <w:sz w:val="24"/>
          <w:szCs w:val="24"/>
        </w:rPr>
        <w:t xml:space="preserve"> </w:t>
      </w:r>
      <w:r w:rsidRPr="00A63D11">
        <w:rPr>
          <w:sz w:val="24"/>
          <w:szCs w:val="24"/>
        </w:rPr>
        <w:t>within one year of graduation in profession</w:t>
      </w:r>
      <w:r w:rsidR="00116F4B" w:rsidRPr="00A63D11">
        <w:rPr>
          <w:sz w:val="24"/>
          <w:szCs w:val="24"/>
        </w:rPr>
        <w:t>al</w:t>
      </w:r>
      <w:r w:rsidRPr="00A63D11">
        <w:rPr>
          <w:sz w:val="24"/>
          <w:szCs w:val="24"/>
        </w:rPr>
        <w:t xml:space="preserve"> p</w:t>
      </w:r>
      <w:r w:rsidR="0006049B" w:rsidRPr="00A63D11">
        <w:rPr>
          <w:sz w:val="24"/>
          <w:szCs w:val="24"/>
        </w:rPr>
        <w:t>l</w:t>
      </w:r>
      <w:r w:rsidRPr="00A63D11">
        <w:rPr>
          <w:sz w:val="24"/>
          <w:szCs w:val="24"/>
        </w:rPr>
        <w:t>anning, planning-related or other positions, and the definitions thereof.</w:t>
      </w:r>
    </w:p>
    <w:p w14:paraId="05E37278" w14:textId="064B6ABD" w:rsidR="009974BF" w:rsidRPr="00A63D11" w:rsidRDefault="009974BF" w:rsidP="00171706">
      <w:pPr>
        <w:pStyle w:val="ListParagraph"/>
        <w:numPr>
          <w:ilvl w:val="1"/>
          <w:numId w:val="23"/>
        </w:numPr>
        <w:spacing w:after="0" w:line="240" w:lineRule="auto"/>
        <w:ind w:left="1530" w:hanging="450"/>
        <w:rPr>
          <w:sz w:val="24"/>
          <w:szCs w:val="24"/>
        </w:rPr>
      </w:pPr>
      <w:r w:rsidRPr="00A63D11">
        <w:rPr>
          <w:i/>
          <w:sz w:val="24"/>
          <w:szCs w:val="24"/>
        </w:rPr>
        <w:t xml:space="preserve">Graduate </w:t>
      </w:r>
      <w:r w:rsidR="00175820" w:rsidRPr="00A63D11">
        <w:rPr>
          <w:i/>
          <w:sz w:val="24"/>
          <w:szCs w:val="24"/>
        </w:rPr>
        <w:t>C</w:t>
      </w:r>
      <w:r w:rsidRPr="00A63D11">
        <w:rPr>
          <w:i/>
          <w:sz w:val="24"/>
          <w:szCs w:val="24"/>
        </w:rPr>
        <w:t>ertification</w:t>
      </w:r>
      <w:r w:rsidRPr="00A63D11">
        <w:rPr>
          <w:sz w:val="24"/>
          <w:szCs w:val="24"/>
        </w:rPr>
        <w:t>: The Program shall document the percentage, based on the number</w:t>
      </w:r>
      <w:r w:rsidR="007435DB" w:rsidRPr="00A63D11">
        <w:rPr>
          <w:sz w:val="24"/>
          <w:szCs w:val="24"/>
        </w:rPr>
        <w:t xml:space="preserve"> </w:t>
      </w:r>
      <w:r w:rsidRPr="00A63D11">
        <w:rPr>
          <w:sz w:val="24"/>
          <w:szCs w:val="24"/>
        </w:rPr>
        <w:t>who take</w:t>
      </w:r>
      <w:r w:rsidR="001912AA" w:rsidRPr="00A63D11">
        <w:rPr>
          <w:sz w:val="24"/>
          <w:szCs w:val="24"/>
        </w:rPr>
        <w:t xml:space="preserve"> </w:t>
      </w:r>
      <w:r w:rsidR="006D7E9A" w:rsidRPr="00A63D11">
        <w:rPr>
          <w:sz w:val="24"/>
          <w:szCs w:val="24"/>
        </w:rPr>
        <w:t>the AICP exam</w:t>
      </w:r>
      <w:r w:rsidRPr="00A63D11">
        <w:rPr>
          <w:sz w:val="24"/>
          <w:szCs w:val="24"/>
        </w:rPr>
        <w:t>, of master’s graduates who pass the AICP exam with</w:t>
      </w:r>
      <w:r w:rsidR="0006049B" w:rsidRPr="00A63D11">
        <w:rPr>
          <w:sz w:val="24"/>
          <w:szCs w:val="24"/>
        </w:rPr>
        <w:t>in</w:t>
      </w:r>
      <w:r w:rsidRPr="00A63D11">
        <w:rPr>
          <w:sz w:val="24"/>
          <w:szCs w:val="24"/>
        </w:rPr>
        <w:t xml:space="preserve"> 5 years of graduation, and/or the percentage of bachelor’s graduates who pass the AICP exam with</w:t>
      </w:r>
      <w:r w:rsidR="0006049B" w:rsidRPr="00A63D11">
        <w:rPr>
          <w:sz w:val="24"/>
          <w:szCs w:val="24"/>
        </w:rPr>
        <w:t>in</w:t>
      </w:r>
      <w:r w:rsidRPr="00A63D11">
        <w:rPr>
          <w:sz w:val="24"/>
          <w:szCs w:val="24"/>
        </w:rPr>
        <w:t xml:space="preserve"> 7 years of graduation. If the </w:t>
      </w:r>
      <w:r w:rsidR="000533B7" w:rsidRPr="00A63D11">
        <w:rPr>
          <w:sz w:val="24"/>
          <w:szCs w:val="24"/>
        </w:rPr>
        <w:t>P</w:t>
      </w:r>
      <w:r w:rsidRPr="00A63D11">
        <w:rPr>
          <w:sz w:val="24"/>
          <w:szCs w:val="24"/>
        </w:rPr>
        <w:t xml:space="preserve">rogram believes that alternative credentials are meaningful to its goals and objectives, the </w:t>
      </w:r>
      <w:r w:rsidR="002C4FB9">
        <w:rPr>
          <w:sz w:val="24"/>
          <w:szCs w:val="24"/>
        </w:rPr>
        <w:t>P</w:t>
      </w:r>
      <w:r w:rsidRPr="00A63D11">
        <w:rPr>
          <w:sz w:val="24"/>
          <w:szCs w:val="24"/>
        </w:rPr>
        <w:t>rogram may supplement its AICP data</w:t>
      </w:r>
      <w:r w:rsidR="006D7E9A" w:rsidRPr="00A63D11">
        <w:rPr>
          <w:sz w:val="24"/>
          <w:szCs w:val="24"/>
        </w:rPr>
        <w:t xml:space="preserve"> with these metrics.</w:t>
      </w:r>
    </w:p>
    <w:p w14:paraId="01AB25D0" w14:textId="2E2D890F" w:rsidR="009974BF" w:rsidRPr="00A63D11" w:rsidRDefault="00175820" w:rsidP="00171706">
      <w:pPr>
        <w:pStyle w:val="ListParagraph"/>
        <w:numPr>
          <w:ilvl w:val="1"/>
          <w:numId w:val="23"/>
        </w:numPr>
        <w:spacing w:after="0" w:line="240" w:lineRule="auto"/>
        <w:ind w:left="1530" w:hanging="450"/>
        <w:rPr>
          <w:sz w:val="24"/>
          <w:szCs w:val="24"/>
        </w:rPr>
      </w:pPr>
      <w:r w:rsidRPr="00A63D11">
        <w:rPr>
          <w:i/>
          <w:sz w:val="24"/>
          <w:szCs w:val="24"/>
        </w:rPr>
        <w:t>Strategic P</w:t>
      </w:r>
      <w:r w:rsidR="009974BF" w:rsidRPr="00A63D11">
        <w:rPr>
          <w:i/>
          <w:sz w:val="24"/>
          <w:szCs w:val="24"/>
        </w:rPr>
        <w:t>lan</w:t>
      </w:r>
      <w:r w:rsidR="009974BF" w:rsidRPr="00A63D11">
        <w:rPr>
          <w:sz w:val="24"/>
          <w:szCs w:val="24"/>
        </w:rPr>
        <w:t>:  The Program shall document any other outcomes identified in its strategic plan</w:t>
      </w:r>
      <w:r w:rsidR="003D6A69" w:rsidRPr="00A63D11">
        <w:rPr>
          <w:sz w:val="24"/>
          <w:szCs w:val="24"/>
        </w:rPr>
        <w:t xml:space="preserve">, the degree to which the goals </w:t>
      </w:r>
      <w:r w:rsidR="009D7B90" w:rsidRPr="00A63D11">
        <w:rPr>
          <w:sz w:val="24"/>
          <w:szCs w:val="24"/>
        </w:rPr>
        <w:t xml:space="preserve">and measurable objectives </w:t>
      </w:r>
      <w:r w:rsidR="003D6A69" w:rsidRPr="00A63D11">
        <w:rPr>
          <w:sz w:val="24"/>
          <w:szCs w:val="24"/>
        </w:rPr>
        <w:t>articulated in the plan have been met, and any barriers to meeting the goals</w:t>
      </w:r>
      <w:r w:rsidR="009D7B90" w:rsidRPr="00A63D11">
        <w:rPr>
          <w:sz w:val="24"/>
          <w:szCs w:val="24"/>
        </w:rPr>
        <w:t xml:space="preserve"> and measurable objectives, and how the </w:t>
      </w:r>
      <w:r w:rsidR="001476AF">
        <w:rPr>
          <w:sz w:val="24"/>
          <w:szCs w:val="24"/>
        </w:rPr>
        <w:t>P</w:t>
      </w:r>
      <w:r w:rsidR="009D7B90" w:rsidRPr="00A63D11">
        <w:rPr>
          <w:sz w:val="24"/>
          <w:szCs w:val="24"/>
        </w:rPr>
        <w:t>rogram proposes to address barriers.</w:t>
      </w:r>
      <w:r w:rsidR="009D7B90" w:rsidRPr="00A63D11">
        <w:rPr>
          <w:sz w:val="23"/>
          <w:szCs w:val="23"/>
        </w:rPr>
        <w:t xml:space="preserve"> </w:t>
      </w:r>
    </w:p>
    <w:p w14:paraId="1DD6433A" w14:textId="77777777" w:rsidR="009974BF" w:rsidRPr="00A63D11" w:rsidRDefault="009974BF" w:rsidP="00AF49B2">
      <w:pPr>
        <w:spacing w:after="0" w:line="240" w:lineRule="auto"/>
        <w:rPr>
          <w:sz w:val="24"/>
          <w:szCs w:val="24"/>
        </w:rPr>
      </w:pPr>
    </w:p>
    <w:p w14:paraId="3FDDD76C" w14:textId="4A3C2549" w:rsidR="009974BF" w:rsidRPr="00A63D11" w:rsidRDefault="00BC7F00" w:rsidP="00171706">
      <w:pPr>
        <w:pStyle w:val="ListParagraph"/>
        <w:numPr>
          <w:ilvl w:val="0"/>
          <w:numId w:val="23"/>
        </w:numPr>
        <w:spacing w:after="0" w:line="240" w:lineRule="auto"/>
        <w:rPr>
          <w:strike/>
          <w:sz w:val="24"/>
          <w:szCs w:val="24"/>
        </w:rPr>
      </w:pPr>
      <w:r w:rsidRPr="00A63D11">
        <w:rPr>
          <w:sz w:val="24"/>
          <w:szCs w:val="24"/>
          <w:u w:val="single"/>
        </w:rPr>
        <w:t xml:space="preserve">Accreditation Review: </w:t>
      </w:r>
      <w:r w:rsidRPr="00A63D11">
        <w:rPr>
          <w:rFonts w:cs="Calibri"/>
          <w:sz w:val="24"/>
          <w:szCs w:val="24"/>
        </w:rPr>
        <w:t xml:space="preserve"> The Program shall demonstrate progress since the last accreditation review in meeting accreditation standards assessed as partially-met or unmet at the last Site Visit.</w:t>
      </w:r>
    </w:p>
    <w:p w14:paraId="3C9E226D" w14:textId="77777777" w:rsidR="009974BF" w:rsidRPr="00A63D11" w:rsidRDefault="009974BF" w:rsidP="00AF49B2">
      <w:pPr>
        <w:spacing w:after="0" w:line="240" w:lineRule="auto"/>
        <w:rPr>
          <w:strike/>
          <w:sz w:val="24"/>
          <w:szCs w:val="24"/>
        </w:rPr>
      </w:pPr>
    </w:p>
    <w:p w14:paraId="688CE382" w14:textId="43C376FA" w:rsidR="009974BF" w:rsidRPr="00A63D11" w:rsidRDefault="009974BF" w:rsidP="00171706">
      <w:pPr>
        <w:pStyle w:val="ListParagraph"/>
        <w:numPr>
          <w:ilvl w:val="0"/>
          <w:numId w:val="23"/>
        </w:numPr>
        <w:spacing w:after="0" w:line="240" w:lineRule="auto"/>
        <w:rPr>
          <w:sz w:val="24"/>
          <w:szCs w:val="24"/>
        </w:rPr>
      </w:pPr>
      <w:r w:rsidRPr="00A63D11">
        <w:rPr>
          <w:sz w:val="24"/>
          <w:szCs w:val="24"/>
          <w:u w:val="single"/>
        </w:rPr>
        <w:t>Public Information</w:t>
      </w:r>
      <w:r w:rsidRPr="00A63D11">
        <w:rPr>
          <w:sz w:val="24"/>
          <w:szCs w:val="24"/>
        </w:rPr>
        <w:t>:  The Program shall routinely provide reliable information to the public on its performance</w:t>
      </w:r>
      <w:r w:rsidR="009D7B90" w:rsidRPr="00A63D11">
        <w:rPr>
          <w:sz w:val="24"/>
          <w:szCs w:val="24"/>
        </w:rPr>
        <w:t xml:space="preserve"> at least annually</w:t>
      </w:r>
      <w:r w:rsidRPr="00A63D11">
        <w:rPr>
          <w:sz w:val="24"/>
          <w:szCs w:val="24"/>
        </w:rPr>
        <w:t>.  Such information shall appear in easily accessible locations including program websites.  In addition to the following information, programs are encouraged to showcase student achievement, however it may be determined.</w:t>
      </w:r>
    </w:p>
    <w:p w14:paraId="0000E53F" w14:textId="77777777" w:rsidR="00175820" w:rsidRPr="00A63D11" w:rsidRDefault="00175820" w:rsidP="00171706">
      <w:pPr>
        <w:spacing w:after="0" w:line="240" w:lineRule="auto"/>
        <w:rPr>
          <w:sz w:val="24"/>
          <w:szCs w:val="24"/>
        </w:rPr>
      </w:pPr>
    </w:p>
    <w:p w14:paraId="3D674E65" w14:textId="77777777" w:rsidR="00AD202C" w:rsidRPr="00A63D11" w:rsidRDefault="00AD202C" w:rsidP="00171706">
      <w:pPr>
        <w:pStyle w:val="ListParagraph"/>
        <w:numPr>
          <w:ilvl w:val="1"/>
          <w:numId w:val="23"/>
        </w:numPr>
        <w:spacing w:after="0" w:line="240" w:lineRule="auto"/>
        <w:ind w:left="1530" w:hanging="450"/>
        <w:rPr>
          <w:sz w:val="24"/>
          <w:szCs w:val="24"/>
        </w:rPr>
      </w:pPr>
      <w:r w:rsidRPr="00A63D11">
        <w:rPr>
          <w:i/>
          <w:sz w:val="24"/>
          <w:szCs w:val="24"/>
        </w:rPr>
        <w:t>Student Achievement:</w:t>
      </w:r>
      <w:r w:rsidRPr="00A63D11">
        <w:rPr>
          <w:sz w:val="24"/>
          <w:szCs w:val="24"/>
        </w:rPr>
        <w:t xml:space="preserve">  student achievement as determined by the program</w:t>
      </w:r>
      <w:r w:rsidR="0064363C" w:rsidRPr="00A63D11">
        <w:rPr>
          <w:sz w:val="24"/>
          <w:szCs w:val="24"/>
        </w:rPr>
        <w:t>;</w:t>
      </w:r>
    </w:p>
    <w:p w14:paraId="3F374E7C" w14:textId="77777777" w:rsidR="009974BF" w:rsidRPr="00A63D11" w:rsidRDefault="003D3183" w:rsidP="00171706">
      <w:pPr>
        <w:pStyle w:val="ListParagraph"/>
        <w:numPr>
          <w:ilvl w:val="1"/>
          <w:numId w:val="23"/>
        </w:numPr>
        <w:spacing w:after="0" w:line="240" w:lineRule="auto"/>
        <w:ind w:left="1530" w:hanging="450"/>
        <w:rPr>
          <w:sz w:val="24"/>
          <w:szCs w:val="24"/>
        </w:rPr>
      </w:pPr>
      <w:r w:rsidRPr="00A63D11">
        <w:rPr>
          <w:i/>
          <w:sz w:val="24"/>
          <w:szCs w:val="24"/>
        </w:rPr>
        <w:t>C</w:t>
      </w:r>
      <w:r w:rsidR="007435DB" w:rsidRPr="00A63D11">
        <w:rPr>
          <w:i/>
          <w:sz w:val="24"/>
          <w:szCs w:val="24"/>
        </w:rPr>
        <w:t xml:space="preserve">ost:  </w:t>
      </w:r>
      <w:r w:rsidR="009974BF" w:rsidRPr="00A63D11">
        <w:rPr>
          <w:sz w:val="24"/>
          <w:szCs w:val="24"/>
        </w:rPr>
        <w:t>the cost (tuition and fees) for a full-time</w:t>
      </w:r>
      <w:r w:rsidR="00AF49B2" w:rsidRPr="00A63D11">
        <w:rPr>
          <w:sz w:val="24"/>
          <w:szCs w:val="24"/>
        </w:rPr>
        <w:t xml:space="preserve"> student for one academic year;</w:t>
      </w:r>
    </w:p>
    <w:p w14:paraId="47CAD1D9" w14:textId="0A47E178" w:rsidR="009974BF" w:rsidRPr="00A63D11" w:rsidRDefault="003D3183" w:rsidP="00171706">
      <w:pPr>
        <w:pStyle w:val="ListParagraph"/>
        <w:numPr>
          <w:ilvl w:val="1"/>
          <w:numId w:val="23"/>
        </w:numPr>
        <w:spacing w:after="0" w:line="240" w:lineRule="auto"/>
        <w:ind w:left="1530" w:hanging="450"/>
        <w:rPr>
          <w:sz w:val="24"/>
          <w:szCs w:val="24"/>
        </w:rPr>
      </w:pPr>
      <w:r w:rsidRPr="00A63D11">
        <w:rPr>
          <w:i/>
          <w:sz w:val="24"/>
          <w:szCs w:val="24"/>
        </w:rPr>
        <w:t>R</w:t>
      </w:r>
      <w:r w:rsidR="007435DB" w:rsidRPr="00A63D11">
        <w:rPr>
          <w:i/>
          <w:sz w:val="24"/>
          <w:szCs w:val="24"/>
        </w:rPr>
        <w:t xml:space="preserve">etention and </w:t>
      </w:r>
      <w:r w:rsidRPr="00A63D11">
        <w:rPr>
          <w:i/>
          <w:sz w:val="24"/>
          <w:szCs w:val="24"/>
        </w:rPr>
        <w:t>G</w:t>
      </w:r>
      <w:r w:rsidR="007435DB" w:rsidRPr="00A63D11">
        <w:rPr>
          <w:i/>
          <w:sz w:val="24"/>
          <w:szCs w:val="24"/>
        </w:rPr>
        <w:t>raduation:</w:t>
      </w:r>
      <w:r w:rsidR="007435DB" w:rsidRPr="00A63D11">
        <w:rPr>
          <w:sz w:val="24"/>
          <w:szCs w:val="24"/>
        </w:rPr>
        <w:t xml:space="preserve">  </w:t>
      </w:r>
      <w:r w:rsidR="009974BF" w:rsidRPr="00A63D11">
        <w:rPr>
          <w:sz w:val="24"/>
          <w:szCs w:val="24"/>
        </w:rPr>
        <w:t xml:space="preserve">student retention and graduation rates, including the number of degrees produced each year, the percentage of first-year students who return in the 2nd year for graduate students, and/or the percentage of </w:t>
      </w:r>
      <w:r w:rsidR="00175820" w:rsidRPr="00A63D11">
        <w:rPr>
          <w:sz w:val="24"/>
          <w:szCs w:val="24"/>
        </w:rPr>
        <w:t>students</w:t>
      </w:r>
      <w:r w:rsidR="009974BF" w:rsidRPr="00A63D11">
        <w:rPr>
          <w:sz w:val="24"/>
          <w:szCs w:val="24"/>
        </w:rPr>
        <w:t xml:space="preserve"> enrolled one year after declaring their major for undergraduate students, the percentage of master’s students graduating within 4 years, and/or the percentage of bachelor’s students graduating within 6 years;</w:t>
      </w:r>
    </w:p>
    <w:p w14:paraId="4AE153C3" w14:textId="77777777" w:rsidR="009974BF" w:rsidRPr="00A63D11" w:rsidRDefault="007435DB" w:rsidP="00171706">
      <w:pPr>
        <w:pStyle w:val="ListParagraph"/>
        <w:numPr>
          <w:ilvl w:val="1"/>
          <w:numId w:val="23"/>
        </w:numPr>
        <w:spacing w:after="0" w:line="240" w:lineRule="auto"/>
        <w:ind w:left="1530" w:hanging="450"/>
        <w:rPr>
          <w:sz w:val="24"/>
          <w:szCs w:val="24"/>
        </w:rPr>
      </w:pPr>
      <w:r w:rsidRPr="00A63D11">
        <w:rPr>
          <w:i/>
          <w:sz w:val="24"/>
          <w:szCs w:val="24"/>
        </w:rPr>
        <w:lastRenderedPageBreak/>
        <w:t xml:space="preserve">AICP </w:t>
      </w:r>
      <w:r w:rsidR="003D3183" w:rsidRPr="00A63D11">
        <w:rPr>
          <w:i/>
          <w:sz w:val="24"/>
          <w:szCs w:val="24"/>
        </w:rPr>
        <w:t>P</w:t>
      </w:r>
      <w:r w:rsidRPr="00A63D11">
        <w:rPr>
          <w:i/>
          <w:sz w:val="24"/>
          <w:szCs w:val="24"/>
        </w:rPr>
        <w:t xml:space="preserve">ass </w:t>
      </w:r>
      <w:r w:rsidR="003D3183" w:rsidRPr="00A63D11">
        <w:rPr>
          <w:i/>
          <w:sz w:val="24"/>
          <w:szCs w:val="24"/>
        </w:rPr>
        <w:t>R</w:t>
      </w:r>
      <w:r w:rsidRPr="00A63D11">
        <w:rPr>
          <w:i/>
          <w:sz w:val="24"/>
          <w:szCs w:val="24"/>
        </w:rPr>
        <w:t>ate</w:t>
      </w:r>
      <w:r w:rsidRPr="00A63D11">
        <w:rPr>
          <w:sz w:val="24"/>
          <w:szCs w:val="24"/>
        </w:rPr>
        <w:t xml:space="preserve">:  </w:t>
      </w:r>
      <w:r w:rsidR="009974BF" w:rsidRPr="00A63D11">
        <w:rPr>
          <w:sz w:val="24"/>
          <w:szCs w:val="24"/>
        </w:rPr>
        <w:t>the percentage, based on the number who take it, of master’s graduates who pass the AICP exam within 5 years of graduation, and/or the bachelor’s graduates who pass the AICP exam within 7 years of graduation; and</w:t>
      </w:r>
    </w:p>
    <w:p w14:paraId="41574930" w14:textId="77777777" w:rsidR="00E2029E" w:rsidRPr="00A63D11" w:rsidRDefault="003D3183" w:rsidP="00171706">
      <w:pPr>
        <w:pStyle w:val="ListParagraph"/>
        <w:numPr>
          <w:ilvl w:val="1"/>
          <w:numId w:val="23"/>
        </w:numPr>
        <w:spacing w:after="0" w:line="240" w:lineRule="auto"/>
        <w:ind w:left="1530" w:hanging="450"/>
        <w:rPr>
          <w:sz w:val="24"/>
          <w:szCs w:val="24"/>
        </w:rPr>
      </w:pPr>
      <w:r w:rsidRPr="00A63D11">
        <w:rPr>
          <w:i/>
          <w:sz w:val="24"/>
          <w:szCs w:val="24"/>
        </w:rPr>
        <w:t>E</w:t>
      </w:r>
      <w:r w:rsidR="007435DB" w:rsidRPr="00A63D11">
        <w:rPr>
          <w:i/>
          <w:sz w:val="24"/>
          <w:szCs w:val="24"/>
        </w:rPr>
        <w:t>mployment</w:t>
      </w:r>
      <w:r w:rsidR="007435DB" w:rsidRPr="00A63D11">
        <w:rPr>
          <w:sz w:val="24"/>
          <w:szCs w:val="24"/>
        </w:rPr>
        <w:t xml:space="preserve">:  </w:t>
      </w:r>
      <w:r w:rsidR="009974BF" w:rsidRPr="00A63D11">
        <w:rPr>
          <w:sz w:val="24"/>
          <w:szCs w:val="24"/>
        </w:rPr>
        <w:t>the employment rate of fulltime graduates in professional planning</w:t>
      </w:r>
      <w:r w:rsidR="00116F4B" w:rsidRPr="00A63D11">
        <w:rPr>
          <w:sz w:val="24"/>
          <w:szCs w:val="24"/>
        </w:rPr>
        <w:t>,</w:t>
      </w:r>
      <w:r w:rsidR="009974BF" w:rsidRPr="00A63D11">
        <w:rPr>
          <w:sz w:val="24"/>
          <w:szCs w:val="24"/>
        </w:rPr>
        <w:t xml:space="preserve"> planning-related</w:t>
      </w:r>
      <w:r w:rsidR="00116F4B" w:rsidRPr="00A63D11">
        <w:rPr>
          <w:sz w:val="24"/>
          <w:szCs w:val="24"/>
        </w:rPr>
        <w:t xml:space="preserve"> or other positions</w:t>
      </w:r>
      <w:r w:rsidR="009974BF" w:rsidRPr="00A63D11">
        <w:rPr>
          <w:sz w:val="24"/>
          <w:szCs w:val="24"/>
        </w:rPr>
        <w:t xml:space="preserve"> within 1 year of graduation.</w:t>
      </w:r>
    </w:p>
    <w:p w14:paraId="4C9F9F1D" w14:textId="77777777" w:rsidR="009974BF" w:rsidRPr="00A63D11" w:rsidRDefault="009974BF" w:rsidP="00171706">
      <w:pPr>
        <w:spacing w:after="0" w:line="240" w:lineRule="auto"/>
        <w:rPr>
          <w:b/>
          <w:sz w:val="24"/>
          <w:szCs w:val="24"/>
        </w:rPr>
      </w:pPr>
    </w:p>
    <w:p w14:paraId="22A7EBDC" w14:textId="77777777" w:rsidR="00093FFD" w:rsidRPr="00A63D11" w:rsidRDefault="00093FFD" w:rsidP="00171706">
      <w:pPr>
        <w:spacing w:after="0" w:line="240" w:lineRule="auto"/>
        <w:rPr>
          <w:b/>
          <w:sz w:val="24"/>
          <w:szCs w:val="24"/>
        </w:rPr>
      </w:pPr>
    </w:p>
    <w:p w14:paraId="1F1025F9" w14:textId="77777777" w:rsidR="00927244" w:rsidRPr="00A63D11" w:rsidRDefault="00927244" w:rsidP="00171706">
      <w:pPr>
        <w:numPr>
          <w:ilvl w:val="0"/>
          <w:numId w:val="14"/>
        </w:numPr>
        <w:spacing w:after="0" w:line="240" w:lineRule="auto"/>
        <w:rPr>
          <w:b/>
        </w:rPr>
      </w:pPr>
      <w:r w:rsidRPr="00A63D11">
        <w:rPr>
          <w:b/>
          <w:sz w:val="24"/>
          <w:szCs w:val="24"/>
        </w:rPr>
        <w:t>Students</w:t>
      </w:r>
    </w:p>
    <w:p w14:paraId="498D8D22" w14:textId="77777777" w:rsidR="00927244" w:rsidRPr="00A63D11" w:rsidRDefault="00927244" w:rsidP="00AF49B2">
      <w:pPr>
        <w:spacing w:after="0" w:line="240" w:lineRule="auto"/>
        <w:rPr>
          <w:b/>
          <w:bCs/>
          <w:sz w:val="24"/>
          <w:szCs w:val="24"/>
        </w:rPr>
      </w:pPr>
    </w:p>
    <w:p w14:paraId="566C3CB9" w14:textId="5374DE0B" w:rsidR="00A82E38" w:rsidRPr="00A63D11" w:rsidRDefault="00927244" w:rsidP="00171706">
      <w:pPr>
        <w:spacing w:after="0" w:line="240" w:lineRule="auto"/>
        <w:ind w:left="360"/>
        <w:rPr>
          <w:sz w:val="24"/>
          <w:szCs w:val="24"/>
          <w:u w:val="single"/>
        </w:rPr>
      </w:pPr>
      <w:r w:rsidRPr="00A63D11">
        <w:rPr>
          <w:sz w:val="24"/>
          <w:szCs w:val="24"/>
        </w:rPr>
        <w:t xml:space="preserve">The </w:t>
      </w:r>
      <w:r w:rsidR="006667B5" w:rsidRPr="00A63D11">
        <w:rPr>
          <w:sz w:val="24"/>
          <w:szCs w:val="24"/>
        </w:rPr>
        <w:t>Program</w:t>
      </w:r>
      <w:r w:rsidRPr="00A63D11">
        <w:rPr>
          <w:sz w:val="24"/>
          <w:szCs w:val="24"/>
        </w:rPr>
        <w:t xml:space="preserve"> shall attract a sufficient number of well-qualified students from diverse backgrounds and shall adequately prepare, support, and advise these students to pursue and contribute successfully to the field of urban and regional planning.  Accordingly, the </w:t>
      </w:r>
      <w:r w:rsidR="006667B5" w:rsidRPr="00A63D11">
        <w:rPr>
          <w:sz w:val="24"/>
          <w:szCs w:val="24"/>
        </w:rPr>
        <w:t>Program</w:t>
      </w:r>
      <w:r w:rsidRPr="00A63D11">
        <w:rPr>
          <w:sz w:val="24"/>
          <w:szCs w:val="24"/>
        </w:rPr>
        <w:t xml:space="preserve"> shall demonstrate that its students upon graduation possess the knowledge, skills, and values that will enable them to secure professional employment, to perform effectively as planners, and to participate meaningfully in the planning profession.</w:t>
      </w:r>
      <w:r w:rsidR="00425DA0" w:rsidRPr="00A63D11">
        <w:rPr>
          <w:sz w:val="24"/>
          <w:szCs w:val="24"/>
        </w:rPr>
        <w:t xml:space="preserve"> </w:t>
      </w:r>
      <w:r w:rsidR="00EA14D9" w:rsidRPr="00A63D11">
        <w:rPr>
          <w:sz w:val="24"/>
          <w:szCs w:val="24"/>
        </w:rPr>
        <w:t xml:space="preserve">  </w:t>
      </w:r>
      <w:r w:rsidR="00D57A0F" w:rsidRPr="00A63D11">
        <w:rPr>
          <w:sz w:val="24"/>
          <w:szCs w:val="24"/>
        </w:rPr>
        <w:t>Among the foremost responsibilities of the Program are to reject discrimination, including discrimination on the basis of race, color, nation</w:t>
      </w:r>
      <w:r w:rsidR="00845A1C" w:rsidRPr="00A63D11">
        <w:rPr>
          <w:sz w:val="24"/>
          <w:szCs w:val="24"/>
        </w:rPr>
        <w:t xml:space="preserve">al origin, </w:t>
      </w:r>
      <w:r w:rsidR="005B127A" w:rsidRPr="00A63D11">
        <w:rPr>
          <w:sz w:val="24"/>
          <w:szCs w:val="24"/>
        </w:rPr>
        <w:t xml:space="preserve">religion, </w:t>
      </w:r>
      <w:r w:rsidR="00845A1C" w:rsidRPr="00A63D11">
        <w:rPr>
          <w:sz w:val="24"/>
          <w:szCs w:val="24"/>
        </w:rPr>
        <w:t>sex, disability, age</w:t>
      </w:r>
      <w:r w:rsidR="00D57A0F" w:rsidRPr="00A63D11">
        <w:rPr>
          <w:sz w:val="24"/>
          <w:szCs w:val="24"/>
        </w:rPr>
        <w:t xml:space="preserve">, </w:t>
      </w:r>
      <w:r w:rsidR="00CA0DEF" w:rsidRPr="00A63D11">
        <w:rPr>
          <w:sz w:val="24"/>
          <w:szCs w:val="24"/>
        </w:rPr>
        <w:t xml:space="preserve">gender, sexual orientation </w:t>
      </w:r>
      <w:r w:rsidR="00D57A0F" w:rsidRPr="00A63D11">
        <w:rPr>
          <w:sz w:val="24"/>
          <w:szCs w:val="24"/>
        </w:rPr>
        <w:t xml:space="preserve">and other </w:t>
      </w:r>
      <w:r w:rsidR="00CA0DEF" w:rsidRPr="00A63D11">
        <w:rPr>
          <w:sz w:val="24"/>
          <w:szCs w:val="24"/>
        </w:rPr>
        <w:t xml:space="preserve">identities and/or statuses </w:t>
      </w:r>
      <w:r w:rsidR="00BC7F00" w:rsidRPr="00A63D11">
        <w:rPr>
          <w:sz w:val="24"/>
          <w:szCs w:val="24"/>
        </w:rPr>
        <w:t xml:space="preserve">- </w:t>
      </w:r>
      <w:r w:rsidR="00D57A0F" w:rsidRPr="00A63D11">
        <w:rPr>
          <w:i/>
          <w:iCs/>
          <w:sz w:val="24"/>
          <w:szCs w:val="24"/>
        </w:rPr>
        <w:t>within the Program itself</w:t>
      </w:r>
      <w:r w:rsidR="00D57A0F" w:rsidRPr="00A63D11">
        <w:rPr>
          <w:sz w:val="24"/>
          <w:szCs w:val="24"/>
        </w:rPr>
        <w:t xml:space="preserve"> - and to advance diversity and a culture of inclusion</w:t>
      </w:r>
      <w:r w:rsidR="006D7E9A" w:rsidRPr="00A63D11">
        <w:rPr>
          <w:sz w:val="24"/>
          <w:szCs w:val="24"/>
        </w:rPr>
        <w:t xml:space="preserve"> and equity</w:t>
      </w:r>
      <w:r w:rsidR="00D57A0F" w:rsidRPr="00A63D11">
        <w:rPr>
          <w:sz w:val="24"/>
          <w:szCs w:val="24"/>
        </w:rPr>
        <w:t xml:space="preserve"> among the planning profession’s future practitioners in the Program, particularly with regard to </w:t>
      </w:r>
      <w:r w:rsidR="004831DD">
        <w:rPr>
          <w:sz w:val="24"/>
          <w:szCs w:val="24"/>
        </w:rPr>
        <w:t>r</w:t>
      </w:r>
      <w:r w:rsidR="00D57A0F" w:rsidRPr="00A63D11">
        <w:rPr>
          <w:sz w:val="24"/>
          <w:szCs w:val="24"/>
        </w:rPr>
        <w:t>acial and ethnic</w:t>
      </w:r>
      <w:r w:rsidR="00F65032" w:rsidRPr="00A63D11">
        <w:rPr>
          <w:sz w:val="24"/>
          <w:szCs w:val="24"/>
        </w:rPr>
        <w:t xml:space="preserve"> groups</w:t>
      </w:r>
      <w:r w:rsidR="00BC7F00" w:rsidRPr="00A63D11">
        <w:rPr>
          <w:sz w:val="24"/>
          <w:szCs w:val="24"/>
        </w:rPr>
        <w:t xml:space="preserve"> </w:t>
      </w:r>
      <w:r w:rsidR="00F82759" w:rsidRPr="00A63D11">
        <w:rPr>
          <w:sz w:val="24"/>
          <w:szCs w:val="24"/>
        </w:rPr>
        <w:t>h</w:t>
      </w:r>
      <w:r w:rsidR="006D7E9A" w:rsidRPr="00A63D11">
        <w:rPr>
          <w:sz w:val="24"/>
          <w:szCs w:val="24"/>
        </w:rPr>
        <w:t>istorically underrepresented in the profession.</w:t>
      </w:r>
    </w:p>
    <w:p w14:paraId="11626A37" w14:textId="77777777" w:rsidR="00A82E38" w:rsidRPr="00A63D11" w:rsidRDefault="00A82E38" w:rsidP="00AF49B2">
      <w:pPr>
        <w:spacing w:after="0" w:line="240" w:lineRule="auto"/>
        <w:rPr>
          <w:sz w:val="24"/>
          <w:szCs w:val="24"/>
          <w:u w:val="single"/>
        </w:rPr>
      </w:pPr>
    </w:p>
    <w:p w14:paraId="07916DC4" w14:textId="435ECDFE" w:rsidR="00927244" w:rsidRPr="00A63D11"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 xml:space="preserve">Student </w:t>
      </w:r>
      <w:r w:rsidR="003D3183" w:rsidRPr="00A63D11">
        <w:rPr>
          <w:rFonts w:eastAsia="Times New Roman"/>
          <w:sz w:val="24"/>
          <w:szCs w:val="24"/>
          <w:u w:val="single"/>
        </w:rPr>
        <w:t>Q</w:t>
      </w:r>
      <w:r w:rsidRPr="00A63D11">
        <w:rPr>
          <w:rFonts w:eastAsia="Times New Roman"/>
          <w:sz w:val="24"/>
          <w:szCs w:val="24"/>
          <w:u w:val="single"/>
        </w:rPr>
        <w:t>uality</w:t>
      </w:r>
      <w:r w:rsidR="00E51501" w:rsidRPr="00A63D11">
        <w:rPr>
          <w:rFonts w:eastAsia="Times New Roman"/>
          <w:sz w:val="24"/>
          <w:szCs w:val="24"/>
        </w:rPr>
        <w:t xml:space="preserve">: </w:t>
      </w:r>
      <w:r w:rsidR="00AD2754" w:rsidRPr="00A63D11">
        <w:rPr>
          <w:rFonts w:eastAsia="Times New Roman"/>
          <w:sz w:val="24"/>
          <w:szCs w:val="24"/>
        </w:rPr>
        <w:t xml:space="preserve"> </w:t>
      </w:r>
      <w:r w:rsidRPr="00A63D11">
        <w:rPr>
          <w:rFonts w:eastAsia="Times New Roman"/>
          <w:sz w:val="24"/>
          <w:szCs w:val="24"/>
        </w:rPr>
        <w:t xml:space="preserve">The </w:t>
      </w:r>
      <w:r w:rsidR="006667B5" w:rsidRPr="00A63D11">
        <w:rPr>
          <w:rFonts w:eastAsia="Times New Roman"/>
          <w:sz w:val="24"/>
          <w:szCs w:val="24"/>
        </w:rPr>
        <w:t>Program</w:t>
      </w:r>
      <w:r w:rsidRPr="00A63D11">
        <w:rPr>
          <w:rFonts w:eastAsia="Times New Roman"/>
          <w:sz w:val="24"/>
          <w:szCs w:val="24"/>
        </w:rPr>
        <w:t xml:space="preserve"> shall admit students whose educational attainment, previous academic performance, work experience, aptitude, maturity, motivation</w:t>
      </w:r>
      <w:r w:rsidR="00CA0DEF" w:rsidRPr="00A63D11">
        <w:rPr>
          <w:rFonts w:eastAsia="Times New Roman"/>
          <w:sz w:val="24"/>
          <w:szCs w:val="24"/>
        </w:rPr>
        <w:t>, and life experiences, and/or hardships overcome</w:t>
      </w:r>
      <w:r w:rsidRPr="00A63D11">
        <w:rPr>
          <w:rFonts w:eastAsia="Times New Roman"/>
          <w:sz w:val="24"/>
          <w:szCs w:val="24"/>
        </w:rPr>
        <w:t xml:space="preserve"> indicate</w:t>
      </w:r>
      <w:r w:rsidR="00CA0DEF" w:rsidRPr="00A63D11">
        <w:rPr>
          <w:rFonts w:eastAsia="Times New Roman"/>
          <w:sz w:val="24"/>
          <w:szCs w:val="24"/>
        </w:rPr>
        <w:t xml:space="preserve"> the</w:t>
      </w:r>
      <w:r w:rsidRPr="00A63D11">
        <w:rPr>
          <w:rFonts w:eastAsia="Times New Roman"/>
          <w:sz w:val="24"/>
          <w:szCs w:val="24"/>
        </w:rPr>
        <w:t xml:space="preserve"> potential for success in their studies and in professional practice.  Toward that end, the </w:t>
      </w:r>
      <w:r w:rsidR="006667B5" w:rsidRPr="00A63D11">
        <w:rPr>
          <w:rFonts w:eastAsia="Times New Roman"/>
          <w:sz w:val="24"/>
          <w:szCs w:val="24"/>
        </w:rPr>
        <w:t>Program</w:t>
      </w:r>
      <w:r w:rsidRPr="00A63D11">
        <w:rPr>
          <w:rFonts w:eastAsia="Times New Roman"/>
          <w:sz w:val="24"/>
          <w:szCs w:val="24"/>
        </w:rPr>
        <w:t xml:space="preserve"> shall establish admission standards</w:t>
      </w:r>
      <w:r w:rsidR="00DB39FB" w:rsidRPr="00A63D11">
        <w:rPr>
          <w:rFonts w:eastAsia="Times New Roman"/>
          <w:sz w:val="24"/>
          <w:szCs w:val="24"/>
        </w:rPr>
        <w:t>, when applicable,</w:t>
      </w:r>
      <w:r w:rsidRPr="00A63D11">
        <w:rPr>
          <w:rFonts w:eastAsia="Times New Roman"/>
          <w:sz w:val="24"/>
          <w:szCs w:val="24"/>
        </w:rPr>
        <w:t xml:space="preserve"> that reflect the institution’s policies and the </w:t>
      </w:r>
      <w:r w:rsidR="006667B5" w:rsidRPr="00A63D11">
        <w:rPr>
          <w:rFonts w:eastAsia="Times New Roman"/>
          <w:sz w:val="24"/>
          <w:szCs w:val="24"/>
        </w:rPr>
        <w:t>Program</w:t>
      </w:r>
      <w:r w:rsidRPr="00A63D11">
        <w:rPr>
          <w:rFonts w:eastAsia="Times New Roman"/>
          <w:sz w:val="24"/>
          <w:szCs w:val="24"/>
        </w:rPr>
        <w:t xml:space="preserve">’s goals, and the </w:t>
      </w:r>
      <w:r w:rsidR="006667B5" w:rsidRPr="00A63D11">
        <w:rPr>
          <w:rFonts w:eastAsia="Times New Roman"/>
          <w:sz w:val="24"/>
          <w:szCs w:val="24"/>
        </w:rPr>
        <w:t>Program</w:t>
      </w:r>
      <w:r w:rsidR="00DB39FB" w:rsidRPr="00A63D11">
        <w:rPr>
          <w:rFonts w:eastAsia="Times New Roman"/>
          <w:sz w:val="24"/>
          <w:szCs w:val="24"/>
        </w:rPr>
        <w:t>, when applicable,</w:t>
      </w:r>
      <w:r w:rsidRPr="00A63D11">
        <w:rPr>
          <w:rFonts w:eastAsia="Times New Roman"/>
          <w:sz w:val="24"/>
          <w:szCs w:val="24"/>
        </w:rPr>
        <w:t xml:space="preserve"> shall apply those standards fairly and consistently.  The </w:t>
      </w:r>
      <w:r w:rsidR="006667B5" w:rsidRPr="00A63D11">
        <w:rPr>
          <w:rFonts w:eastAsia="Times New Roman"/>
          <w:sz w:val="24"/>
          <w:szCs w:val="24"/>
        </w:rPr>
        <w:t>Program</w:t>
      </w:r>
      <w:r w:rsidRPr="00A63D11">
        <w:rPr>
          <w:rFonts w:eastAsia="Times New Roman"/>
          <w:sz w:val="24"/>
          <w:szCs w:val="24"/>
        </w:rPr>
        <w:t xml:space="preserve"> shall document its admission standards and the extent to which its current students meet or exceed those standards.</w:t>
      </w:r>
    </w:p>
    <w:p w14:paraId="712CAB00" w14:textId="77777777" w:rsidR="00927244" w:rsidRPr="00A63D11" w:rsidRDefault="00927244" w:rsidP="00AF49B2">
      <w:pPr>
        <w:spacing w:after="0" w:line="240" w:lineRule="auto"/>
        <w:rPr>
          <w:sz w:val="24"/>
          <w:szCs w:val="24"/>
        </w:rPr>
      </w:pPr>
    </w:p>
    <w:p w14:paraId="2A5E4AD2" w14:textId="6CDC72D5" w:rsidR="00CA0DEF" w:rsidRPr="00A63D11"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 xml:space="preserve">Student </w:t>
      </w:r>
      <w:r w:rsidR="003D3183" w:rsidRPr="00A63D11">
        <w:rPr>
          <w:rFonts w:eastAsia="Times New Roman"/>
          <w:sz w:val="24"/>
          <w:szCs w:val="24"/>
          <w:u w:val="single"/>
        </w:rPr>
        <w:t>D</w:t>
      </w:r>
      <w:r w:rsidRPr="00A63D11">
        <w:rPr>
          <w:rFonts w:eastAsia="Times New Roman"/>
          <w:sz w:val="24"/>
          <w:szCs w:val="24"/>
          <w:u w:val="single"/>
        </w:rPr>
        <w:t>iversity</w:t>
      </w:r>
      <w:r w:rsidRPr="00A63D11">
        <w:rPr>
          <w:rFonts w:eastAsia="Times New Roman"/>
          <w:sz w:val="24"/>
          <w:szCs w:val="24"/>
        </w:rPr>
        <w:t>:</w:t>
      </w:r>
      <w:r w:rsidR="00171706" w:rsidRPr="00A63D11">
        <w:rPr>
          <w:rFonts w:eastAsia="Times New Roman"/>
          <w:sz w:val="24"/>
          <w:szCs w:val="24"/>
        </w:rPr>
        <w:t xml:space="preserve"> </w:t>
      </w:r>
      <w:r w:rsidR="00CA0DEF" w:rsidRPr="00A63D11">
        <w:rPr>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w:t>
      </w:r>
      <w:r w:rsidR="007E5E14">
        <w:rPr>
          <w:sz w:val="24"/>
          <w:szCs w:val="24"/>
        </w:rPr>
        <w:t>P</w:t>
      </w:r>
      <w:r w:rsidR="00CA0DEF" w:rsidRPr="00A63D11">
        <w:rPr>
          <w:sz w:val="24"/>
          <w:szCs w:val="24"/>
        </w:rPr>
        <w:t>rogram shall develop a holistic strategy that addresses the following elements:</w:t>
      </w:r>
    </w:p>
    <w:p w14:paraId="59A9250C" w14:textId="7BE699E3" w:rsidR="00EA14D9" w:rsidRPr="00A63D11" w:rsidRDefault="00CA0DEF" w:rsidP="00CA0DEF">
      <w:pPr>
        <w:overflowPunct w:val="0"/>
        <w:autoSpaceDE w:val="0"/>
        <w:autoSpaceDN w:val="0"/>
        <w:spacing w:after="0" w:line="240" w:lineRule="auto"/>
        <w:ind w:left="1530" w:hanging="450"/>
        <w:textAlignment w:val="baseline"/>
        <w:rPr>
          <w:sz w:val="24"/>
          <w:szCs w:val="24"/>
        </w:rPr>
      </w:pPr>
      <w:r w:rsidRPr="00A63D11">
        <w:rPr>
          <w:rFonts w:eastAsia="Times New Roman"/>
          <w:sz w:val="24"/>
          <w:szCs w:val="24"/>
        </w:rPr>
        <w:t>1)</w:t>
      </w:r>
      <w:r w:rsidR="00437029" w:rsidRPr="00A63D11">
        <w:rPr>
          <w:rFonts w:eastAsia="Times New Roman"/>
          <w:sz w:val="24"/>
          <w:szCs w:val="24"/>
        </w:rPr>
        <w:t xml:space="preserve"> </w:t>
      </w:r>
      <w:r w:rsidR="00437029" w:rsidRPr="00A63D11">
        <w:rPr>
          <w:rFonts w:eastAsia="Times New Roman"/>
          <w:sz w:val="24"/>
          <w:szCs w:val="24"/>
        </w:rPr>
        <w:tab/>
      </w:r>
      <w:r w:rsidRPr="00A63D11">
        <w:rPr>
          <w:rFonts w:eastAsia="Times New Roman"/>
          <w:sz w:val="24"/>
          <w:szCs w:val="24"/>
        </w:rPr>
        <w:t xml:space="preserve">Recruitment: </w:t>
      </w:r>
      <w:r w:rsidR="004F01A1" w:rsidRPr="00A63D11">
        <w:rPr>
          <w:sz w:val="24"/>
          <w:szCs w:val="24"/>
        </w:rPr>
        <w:t>Consistent with applicable law and institutional policy, the Program shall establish strategic goals that demonstrate an active commitment to attracting a diverse student population</w:t>
      </w:r>
      <w:r w:rsidRPr="00A63D11">
        <w:rPr>
          <w:sz w:val="24"/>
          <w:szCs w:val="24"/>
        </w:rPr>
        <w:t>.</w:t>
      </w:r>
      <w:r w:rsidR="004F01A1" w:rsidRPr="00A63D11">
        <w:rPr>
          <w:sz w:val="24"/>
          <w:szCs w:val="24"/>
        </w:rPr>
        <w:t xml:space="preserve"> </w:t>
      </w:r>
      <w:r w:rsidRPr="00A63D11">
        <w:rPr>
          <w:sz w:val="24"/>
          <w:szCs w:val="24"/>
        </w:rPr>
        <w:t xml:space="preserve">Programs must report how they are arriving at their program’s diversity goals and determining what student populations, if any, are underrepresented in their Program. </w:t>
      </w:r>
      <w:r w:rsidR="004F01A1" w:rsidRPr="00A63D11">
        <w:rPr>
          <w:sz w:val="24"/>
          <w:szCs w:val="24"/>
        </w:rPr>
        <w:t xml:space="preserve">The Program shall collect and analyze data on student demographics to inform and enhance its efforts to identify effective and appropriate methodologies for achieving diversity in its student body.  Furthermore, the Program shall establish </w:t>
      </w:r>
      <w:r w:rsidR="004F01A1" w:rsidRPr="00A63D11">
        <w:rPr>
          <w:sz w:val="24"/>
          <w:szCs w:val="24"/>
        </w:rPr>
        <w:lastRenderedPageBreak/>
        <w:t xml:space="preserve">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w:t>
      </w:r>
      <w:r w:rsidR="007D6728" w:rsidRPr="00A63D11">
        <w:rPr>
          <w:sz w:val="24"/>
          <w:szCs w:val="24"/>
        </w:rPr>
        <w:t xml:space="preserve">all activities and programs intended to assist </w:t>
      </w:r>
      <w:r w:rsidR="004F01A1" w:rsidRPr="00A63D11">
        <w:rPr>
          <w:sz w:val="24"/>
          <w:szCs w:val="24"/>
        </w:rPr>
        <w:t xml:space="preserve">in achieving </w:t>
      </w:r>
      <w:r w:rsidR="00437029" w:rsidRPr="00A63D11">
        <w:rPr>
          <w:sz w:val="24"/>
          <w:szCs w:val="24"/>
        </w:rPr>
        <w:t xml:space="preserve">student diversity along with specific </w:t>
      </w:r>
      <w:r w:rsidR="004F01A1" w:rsidRPr="00A63D11">
        <w:rPr>
          <w:sz w:val="24"/>
          <w:szCs w:val="24"/>
        </w:rPr>
        <w:t>diversity-related strategic goals</w:t>
      </w:r>
      <w:r w:rsidR="00437029" w:rsidRPr="00A63D11">
        <w:rPr>
          <w:sz w:val="24"/>
          <w:szCs w:val="24"/>
        </w:rPr>
        <w:t xml:space="preserve"> that have been met. </w:t>
      </w:r>
    </w:p>
    <w:p w14:paraId="44107653" w14:textId="76DCBA6C" w:rsidR="00437029" w:rsidRPr="00A63D11" w:rsidRDefault="00437029" w:rsidP="00437029">
      <w:pPr>
        <w:spacing w:after="0" w:line="240" w:lineRule="auto"/>
        <w:ind w:left="1530" w:hanging="450"/>
        <w:jc w:val="both"/>
        <w:rPr>
          <w:rFonts w:cs="Calibri"/>
          <w:sz w:val="24"/>
          <w:szCs w:val="24"/>
        </w:rPr>
      </w:pPr>
      <w:r w:rsidRPr="00A63D11">
        <w:rPr>
          <w:rFonts w:cs="Calibri"/>
          <w:sz w:val="24"/>
          <w:szCs w:val="24"/>
        </w:rPr>
        <w:t xml:space="preserve">2) </w:t>
      </w:r>
      <w:r w:rsidRPr="00A63D11">
        <w:rPr>
          <w:rFonts w:cs="Calibri"/>
          <w:sz w:val="24"/>
          <w:szCs w:val="24"/>
        </w:rPr>
        <w:tab/>
        <w:t xml:space="preserve">Climate of inclusiveness: The Program shall report on actions being taken to promote a culture of inclusiveness within the Program, including but not limited to support of student groups, promotion of community events, curricular elements, and faculty involvement. </w:t>
      </w:r>
    </w:p>
    <w:p w14:paraId="55D5D1DC" w14:textId="2E26FA93" w:rsidR="00437029" w:rsidRPr="00A63D11" w:rsidRDefault="00437029" w:rsidP="005B127A">
      <w:pPr>
        <w:spacing w:after="0" w:line="240" w:lineRule="auto"/>
        <w:ind w:left="1530" w:hanging="450"/>
        <w:rPr>
          <w:rFonts w:cs="Calibri"/>
          <w:sz w:val="24"/>
          <w:szCs w:val="24"/>
        </w:rPr>
      </w:pPr>
      <w:bookmarkStart w:id="0" w:name="_heading=h.cacik8r0j3zu" w:colFirst="0" w:colLast="0"/>
      <w:bookmarkStart w:id="1" w:name="_heading=h.q0ikpdre6yhr" w:colFirst="0" w:colLast="0"/>
      <w:bookmarkEnd w:id="0"/>
      <w:bookmarkEnd w:id="1"/>
      <w:r w:rsidRPr="00A63D11">
        <w:rPr>
          <w:rFonts w:cs="Calibri"/>
          <w:sz w:val="24"/>
          <w:szCs w:val="24"/>
        </w:rPr>
        <w:t xml:space="preserve">3) </w:t>
      </w:r>
      <w:r w:rsidRPr="00A63D11">
        <w:rPr>
          <w:rFonts w:cs="Calibri"/>
          <w:sz w:val="24"/>
          <w:szCs w:val="24"/>
        </w:rPr>
        <w:tab/>
        <w:t>S</w:t>
      </w:r>
      <w:r w:rsidR="00F65032" w:rsidRPr="00A63D11">
        <w:rPr>
          <w:rFonts w:cs="Calibri"/>
          <w:sz w:val="24"/>
          <w:szCs w:val="24"/>
        </w:rPr>
        <w:t>t</w:t>
      </w:r>
      <w:r w:rsidRPr="00A63D11">
        <w:rPr>
          <w:rFonts w:cs="Calibri"/>
          <w:sz w:val="24"/>
          <w:szCs w:val="24"/>
        </w:rPr>
        <w:t>u</w:t>
      </w:r>
      <w:r w:rsidR="00F65032" w:rsidRPr="00A63D11">
        <w:rPr>
          <w:rFonts w:cs="Calibri"/>
          <w:sz w:val="24"/>
          <w:szCs w:val="24"/>
        </w:rPr>
        <w:t>dent su</w:t>
      </w:r>
      <w:r w:rsidRPr="00A63D11">
        <w:rPr>
          <w:rFonts w:cs="Calibri"/>
          <w:sz w:val="24"/>
          <w:szCs w:val="24"/>
        </w:rPr>
        <w:t xml:space="preserve">pport: The Program shall report on actions being taken to support </w:t>
      </w:r>
      <w:r w:rsidRPr="00A63D11">
        <w:rPr>
          <w:sz w:val="24"/>
          <w:szCs w:val="24"/>
        </w:rPr>
        <w:t>and retain students</w:t>
      </w:r>
      <w:r w:rsidRPr="00A63D11">
        <w:rPr>
          <w:rFonts w:cs="Calibri"/>
          <w:sz w:val="24"/>
          <w:szCs w:val="24"/>
        </w:rPr>
        <w:t xml:space="preserve"> from underrepresented groups, including but not limited to mentorship</w:t>
      </w:r>
      <w:r w:rsidR="005B127A" w:rsidRPr="00A63D11">
        <w:rPr>
          <w:rFonts w:cs="Calibri"/>
          <w:sz w:val="24"/>
          <w:szCs w:val="24"/>
        </w:rPr>
        <w:t xml:space="preserve"> and internship </w:t>
      </w:r>
      <w:r w:rsidRPr="00A63D11">
        <w:rPr>
          <w:rFonts w:cs="Calibri"/>
          <w:sz w:val="24"/>
          <w:szCs w:val="24"/>
        </w:rPr>
        <w:t xml:space="preserve">programs, financial assistance and fellowship programs, </w:t>
      </w:r>
      <w:r w:rsidR="005B127A" w:rsidRPr="00A63D11">
        <w:rPr>
          <w:rFonts w:cs="Calibri"/>
          <w:sz w:val="24"/>
          <w:szCs w:val="24"/>
        </w:rPr>
        <w:t xml:space="preserve">professional development programs and career services, </w:t>
      </w:r>
      <w:r w:rsidRPr="00A63D11">
        <w:rPr>
          <w:rFonts w:cs="Calibri"/>
          <w:sz w:val="24"/>
          <w:szCs w:val="24"/>
        </w:rPr>
        <w:t xml:space="preserve">and initiatives to support engagement in the profession.      </w:t>
      </w:r>
    </w:p>
    <w:p w14:paraId="6BB15980" w14:textId="77777777" w:rsidR="00437029" w:rsidRPr="00A63D11" w:rsidRDefault="00437029" w:rsidP="00CA0DEF">
      <w:pPr>
        <w:overflowPunct w:val="0"/>
        <w:autoSpaceDE w:val="0"/>
        <w:autoSpaceDN w:val="0"/>
        <w:spacing w:after="0" w:line="240" w:lineRule="auto"/>
        <w:ind w:left="1530" w:hanging="450"/>
        <w:textAlignment w:val="baseline"/>
        <w:rPr>
          <w:rFonts w:eastAsia="Times New Roman"/>
          <w:sz w:val="24"/>
          <w:szCs w:val="24"/>
        </w:rPr>
      </w:pPr>
    </w:p>
    <w:p w14:paraId="48FF158D" w14:textId="77777777" w:rsidR="00925A9C" w:rsidRPr="00A63D11" w:rsidRDefault="00925A9C" w:rsidP="00AF49B2">
      <w:pPr>
        <w:overflowPunct w:val="0"/>
        <w:autoSpaceDE w:val="0"/>
        <w:autoSpaceDN w:val="0"/>
        <w:spacing w:after="0" w:line="240" w:lineRule="auto"/>
        <w:textAlignment w:val="baseline"/>
        <w:rPr>
          <w:rFonts w:eastAsia="Times New Roman"/>
          <w:sz w:val="24"/>
          <w:szCs w:val="24"/>
        </w:rPr>
      </w:pPr>
    </w:p>
    <w:p w14:paraId="729CF5EF" w14:textId="77777777" w:rsidR="007E5E14" w:rsidRDefault="00927244" w:rsidP="007E5E14">
      <w:pPr>
        <w:numPr>
          <w:ilvl w:val="0"/>
          <w:numId w:val="2"/>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 xml:space="preserve">Student </w:t>
      </w:r>
      <w:r w:rsidR="003D3183" w:rsidRPr="00A63D11">
        <w:rPr>
          <w:rFonts w:eastAsia="Times New Roman"/>
          <w:sz w:val="24"/>
          <w:szCs w:val="24"/>
          <w:u w:val="single"/>
        </w:rPr>
        <w:t>A</w:t>
      </w:r>
      <w:r w:rsidRPr="00A63D11">
        <w:rPr>
          <w:rFonts w:eastAsia="Times New Roman"/>
          <w:sz w:val="24"/>
          <w:szCs w:val="24"/>
          <w:u w:val="single"/>
        </w:rPr>
        <w:t xml:space="preserve">dvising, </w:t>
      </w:r>
      <w:r w:rsidR="003D3183" w:rsidRPr="00A63D11">
        <w:rPr>
          <w:rFonts w:eastAsia="Times New Roman"/>
          <w:sz w:val="24"/>
          <w:szCs w:val="24"/>
          <w:u w:val="single"/>
        </w:rPr>
        <w:t>S</w:t>
      </w:r>
      <w:r w:rsidRPr="00A63D11">
        <w:rPr>
          <w:rFonts w:eastAsia="Times New Roman"/>
          <w:sz w:val="24"/>
          <w:szCs w:val="24"/>
          <w:u w:val="single"/>
        </w:rPr>
        <w:t xml:space="preserve">ervices, and </w:t>
      </w:r>
      <w:r w:rsidR="003D3183" w:rsidRPr="00A63D11">
        <w:rPr>
          <w:rFonts w:eastAsia="Times New Roman"/>
          <w:sz w:val="24"/>
          <w:szCs w:val="24"/>
          <w:u w:val="single"/>
        </w:rPr>
        <w:t>S</w:t>
      </w:r>
      <w:r w:rsidRPr="00A63D11">
        <w:rPr>
          <w:rFonts w:eastAsia="Times New Roman"/>
          <w:sz w:val="24"/>
          <w:szCs w:val="24"/>
          <w:u w:val="single"/>
        </w:rPr>
        <w:t>upport</w:t>
      </w:r>
      <w:r w:rsidRPr="00A63D11">
        <w:rPr>
          <w:rFonts w:eastAsia="Times New Roman"/>
          <w:sz w:val="24"/>
          <w:szCs w:val="24"/>
        </w:rPr>
        <w:t xml:space="preserve">: </w:t>
      </w:r>
      <w:r w:rsidR="00AD2754" w:rsidRPr="00A63D11">
        <w:rPr>
          <w:rFonts w:eastAsia="Times New Roman"/>
          <w:sz w:val="24"/>
          <w:szCs w:val="24"/>
        </w:rPr>
        <w:t xml:space="preserve"> </w:t>
      </w:r>
      <w:r w:rsidRPr="00A63D11">
        <w:rPr>
          <w:rFonts w:eastAsia="Times New Roman"/>
          <w:sz w:val="24"/>
          <w:szCs w:val="24"/>
        </w:rPr>
        <w:t xml:space="preserve">The </w:t>
      </w:r>
      <w:r w:rsidR="006667B5" w:rsidRPr="00A63D11">
        <w:rPr>
          <w:rFonts w:eastAsia="Times New Roman"/>
          <w:sz w:val="24"/>
          <w:szCs w:val="24"/>
        </w:rPr>
        <w:t>Program</w:t>
      </w:r>
      <w:r w:rsidRPr="00A63D11">
        <w:rPr>
          <w:rFonts w:eastAsia="Times New Roman"/>
          <w:sz w:val="24"/>
          <w:szCs w:val="24"/>
        </w:rPr>
        <w:t xml:space="preserve"> shall provide students with competent academic advising, progress appraisal, and career guidance, as well as access within the institution to any personal counseling that students might</w:t>
      </w:r>
      <w:r w:rsidR="007E5E14">
        <w:rPr>
          <w:rFonts w:eastAsia="Times New Roman"/>
          <w:sz w:val="24"/>
          <w:szCs w:val="24"/>
        </w:rPr>
        <w:t xml:space="preserve"> </w:t>
      </w:r>
      <w:r w:rsidRPr="00A63D11">
        <w:rPr>
          <w:rFonts w:eastAsia="Times New Roman"/>
          <w:sz w:val="24"/>
          <w:szCs w:val="24"/>
        </w:rPr>
        <w:t xml:space="preserve">need.  </w:t>
      </w:r>
    </w:p>
    <w:p w14:paraId="7CEA940A" w14:textId="798EB404" w:rsidR="00927244" w:rsidRPr="007E5E14" w:rsidRDefault="00927244" w:rsidP="007E5E14">
      <w:pPr>
        <w:overflowPunct w:val="0"/>
        <w:autoSpaceDE w:val="0"/>
        <w:autoSpaceDN w:val="0"/>
        <w:spacing w:after="0" w:line="240" w:lineRule="auto"/>
        <w:ind w:left="720"/>
        <w:textAlignment w:val="baseline"/>
        <w:rPr>
          <w:rFonts w:eastAsia="Times New Roman"/>
          <w:sz w:val="24"/>
          <w:szCs w:val="24"/>
        </w:rPr>
      </w:pPr>
      <w:r w:rsidRPr="007E5E14">
        <w:rPr>
          <w:rFonts w:eastAsia="Times New Roman"/>
          <w:sz w:val="24"/>
          <w:szCs w:val="24"/>
        </w:rPr>
        <w:t xml:space="preserve">Furthermore, the </w:t>
      </w:r>
      <w:r w:rsidR="006667B5" w:rsidRPr="007E5E14">
        <w:rPr>
          <w:rFonts w:eastAsia="Times New Roman"/>
          <w:sz w:val="24"/>
          <w:szCs w:val="24"/>
        </w:rPr>
        <w:t>Program</w:t>
      </w:r>
      <w:r w:rsidRPr="007E5E14">
        <w:rPr>
          <w:rFonts w:eastAsia="Times New Roman"/>
          <w:sz w:val="24"/>
          <w:szCs w:val="24"/>
        </w:rPr>
        <w:t xml:space="preserve"> or its institution shall provide students with career services that assist students in securing suitable internships and jobs.  The </w:t>
      </w:r>
      <w:r w:rsidR="006667B5" w:rsidRPr="007E5E14">
        <w:rPr>
          <w:rFonts w:eastAsia="Times New Roman"/>
          <w:sz w:val="24"/>
          <w:szCs w:val="24"/>
        </w:rPr>
        <w:t>Program</w:t>
      </w:r>
      <w:r w:rsidRPr="007E5E14">
        <w:rPr>
          <w:rFonts w:eastAsia="Times New Roman"/>
          <w:sz w:val="24"/>
          <w:szCs w:val="24"/>
        </w:rPr>
        <w:t xml:space="preserve"> shall also support its students by providing them with financial aid opportunities that are sufficient in number and amount to achieve the </w:t>
      </w:r>
      <w:r w:rsidR="006667B5" w:rsidRPr="007E5E14">
        <w:rPr>
          <w:rFonts w:eastAsia="Times New Roman"/>
          <w:sz w:val="24"/>
          <w:szCs w:val="24"/>
        </w:rPr>
        <w:t>Program</w:t>
      </w:r>
      <w:r w:rsidR="00985DB7" w:rsidRPr="007E5E14">
        <w:rPr>
          <w:rFonts w:eastAsia="Times New Roman"/>
          <w:sz w:val="24"/>
          <w:szCs w:val="24"/>
        </w:rPr>
        <w:t xml:space="preserve">’s </w:t>
      </w:r>
      <w:r w:rsidR="004C0108" w:rsidRPr="007E5E14">
        <w:rPr>
          <w:rFonts w:eastAsia="Times New Roman"/>
          <w:sz w:val="24"/>
          <w:szCs w:val="24"/>
        </w:rPr>
        <w:t xml:space="preserve">strategic goals </w:t>
      </w:r>
      <w:r w:rsidR="00985DB7" w:rsidRPr="007E5E14">
        <w:rPr>
          <w:rFonts w:eastAsia="Times New Roman"/>
          <w:sz w:val="24"/>
          <w:szCs w:val="24"/>
        </w:rPr>
        <w:t>for a well-</w:t>
      </w:r>
      <w:r w:rsidRPr="007E5E14">
        <w:rPr>
          <w:rFonts w:eastAsia="Times New Roman"/>
          <w:sz w:val="24"/>
          <w:szCs w:val="24"/>
        </w:rPr>
        <w:t xml:space="preserve">qualified and diverse student body.  The </w:t>
      </w:r>
      <w:r w:rsidR="006667B5" w:rsidRPr="007E5E14">
        <w:rPr>
          <w:rFonts w:eastAsia="Times New Roman"/>
          <w:sz w:val="24"/>
          <w:szCs w:val="24"/>
        </w:rPr>
        <w:t>Program</w:t>
      </w:r>
      <w:r w:rsidRPr="007E5E14">
        <w:rPr>
          <w:rFonts w:eastAsia="Times New Roman"/>
          <w:sz w:val="24"/>
          <w:szCs w:val="24"/>
        </w:rPr>
        <w:t xml:space="preserve"> shall publish its criteria for the allocation of such financial aid.</w:t>
      </w:r>
    </w:p>
    <w:p w14:paraId="4E3E5152" w14:textId="77777777" w:rsidR="00927244" w:rsidRPr="00A63D11" w:rsidRDefault="00927244" w:rsidP="00AF49B2">
      <w:pPr>
        <w:spacing w:after="0" w:line="240" w:lineRule="auto"/>
        <w:rPr>
          <w:sz w:val="24"/>
          <w:szCs w:val="24"/>
        </w:rPr>
      </w:pPr>
    </w:p>
    <w:p w14:paraId="47C2A336" w14:textId="77777777" w:rsidR="00927244" w:rsidRPr="00A63D11"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 xml:space="preserve">Student </w:t>
      </w:r>
      <w:r w:rsidR="003D3183" w:rsidRPr="00A63D11">
        <w:rPr>
          <w:rFonts w:eastAsia="Times New Roman"/>
          <w:sz w:val="24"/>
          <w:szCs w:val="24"/>
          <w:u w:val="single"/>
        </w:rPr>
        <w:t>E</w:t>
      </w:r>
      <w:r w:rsidRPr="00A63D11">
        <w:rPr>
          <w:rFonts w:eastAsia="Times New Roman"/>
          <w:sz w:val="24"/>
          <w:szCs w:val="24"/>
          <w:u w:val="single"/>
        </w:rPr>
        <w:t xml:space="preserve">ngagement in the </w:t>
      </w:r>
      <w:r w:rsidR="003D3183" w:rsidRPr="00A63D11">
        <w:rPr>
          <w:rFonts w:eastAsia="Times New Roman"/>
          <w:sz w:val="24"/>
          <w:szCs w:val="24"/>
          <w:u w:val="single"/>
        </w:rPr>
        <w:t>P</w:t>
      </w:r>
      <w:r w:rsidRPr="00A63D11">
        <w:rPr>
          <w:rFonts w:eastAsia="Times New Roman"/>
          <w:sz w:val="24"/>
          <w:szCs w:val="24"/>
          <w:u w:val="single"/>
        </w:rPr>
        <w:t>rofession</w:t>
      </w:r>
      <w:r w:rsidRPr="00A63D11">
        <w:rPr>
          <w:rFonts w:eastAsia="Times New Roman"/>
          <w:sz w:val="24"/>
          <w:szCs w:val="24"/>
        </w:rPr>
        <w:t xml:space="preserve">: </w:t>
      </w:r>
      <w:r w:rsidR="00AD2754" w:rsidRPr="00A63D11">
        <w:rPr>
          <w:rFonts w:eastAsia="Times New Roman"/>
          <w:sz w:val="24"/>
          <w:szCs w:val="24"/>
        </w:rPr>
        <w:t xml:space="preserve"> </w:t>
      </w:r>
      <w:r w:rsidRPr="00A63D11">
        <w:rPr>
          <w:rFonts w:eastAsia="Times New Roman"/>
          <w:sz w:val="24"/>
          <w:szCs w:val="24"/>
        </w:rPr>
        <w:t xml:space="preserve">The </w:t>
      </w:r>
      <w:r w:rsidR="006667B5" w:rsidRPr="00A63D11">
        <w:rPr>
          <w:rFonts w:eastAsia="Times New Roman"/>
          <w:sz w:val="24"/>
          <w:szCs w:val="24"/>
        </w:rPr>
        <w:t>Program</w:t>
      </w:r>
      <w:r w:rsidRPr="00A63D11">
        <w:rPr>
          <w:rFonts w:eastAsia="Times New Roman"/>
          <w:sz w:val="24"/>
          <w:szCs w:val="24"/>
        </w:rPr>
        <w:t xml:space="preserve"> shall provide opportunities for student engagement in the profession, including but not limited to participation in a planning student organization affiliated with the </w:t>
      </w:r>
      <w:r w:rsidR="006667B5" w:rsidRPr="00A63D11">
        <w:rPr>
          <w:rFonts w:eastAsia="Times New Roman"/>
          <w:sz w:val="24"/>
          <w:szCs w:val="24"/>
        </w:rPr>
        <w:t>Program</w:t>
      </w:r>
      <w:r w:rsidRPr="00A63D11">
        <w:rPr>
          <w:rFonts w:eastAsia="Times New Roman"/>
          <w:sz w:val="24"/>
          <w:szCs w:val="24"/>
        </w:rPr>
        <w:t xml:space="preserve">, in the local chapter of the American Planning Association, </w:t>
      </w:r>
      <w:r w:rsidR="00985DB7" w:rsidRPr="00A63D11">
        <w:rPr>
          <w:rFonts w:eastAsia="Times New Roman"/>
          <w:sz w:val="24"/>
          <w:szCs w:val="24"/>
        </w:rPr>
        <w:t xml:space="preserve">in professional mentoring programs, </w:t>
      </w:r>
      <w:r w:rsidRPr="00A63D11">
        <w:rPr>
          <w:rFonts w:eastAsia="Times New Roman"/>
          <w:sz w:val="24"/>
          <w:szCs w:val="24"/>
        </w:rPr>
        <w:t xml:space="preserve">in other professional societies and activities, and in work, internships, </w:t>
      </w:r>
      <w:r w:rsidR="0010171F" w:rsidRPr="00A63D11">
        <w:rPr>
          <w:rFonts w:eastAsia="Times New Roman"/>
          <w:sz w:val="24"/>
          <w:szCs w:val="24"/>
        </w:rPr>
        <w:t xml:space="preserve">community-based planning activities, </w:t>
      </w:r>
      <w:r w:rsidRPr="00A63D11">
        <w:rPr>
          <w:rFonts w:eastAsia="Times New Roman"/>
          <w:sz w:val="24"/>
          <w:szCs w:val="24"/>
        </w:rPr>
        <w:t xml:space="preserve">or project experiences that develop their skills as planners.  The </w:t>
      </w:r>
      <w:r w:rsidR="006667B5" w:rsidRPr="00A63D11">
        <w:rPr>
          <w:rFonts w:eastAsia="Times New Roman"/>
          <w:sz w:val="24"/>
          <w:szCs w:val="24"/>
        </w:rPr>
        <w:t>Program</w:t>
      </w:r>
      <w:r w:rsidRPr="00A63D11">
        <w:rPr>
          <w:rFonts w:eastAsia="Times New Roman"/>
          <w:sz w:val="24"/>
          <w:szCs w:val="24"/>
        </w:rPr>
        <w:t xml:space="preserve"> shall also promote socialization into the planning profession by encouraging students to attend APA’s planning conferences and other events in which students might interact with professional planners from a variety of backgrounds.</w:t>
      </w:r>
    </w:p>
    <w:p w14:paraId="10FC2217" w14:textId="77777777" w:rsidR="008F1106" w:rsidRPr="00A63D11" w:rsidRDefault="008F1106" w:rsidP="00AF49B2">
      <w:pPr>
        <w:overflowPunct w:val="0"/>
        <w:autoSpaceDE w:val="0"/>
        <w:autoSpaceDN w:val="0"/>
        <w:spacing w:after="0" w:line="240" w:lineRule="auto"/>
        <w:textAlignment w:val="baseline"/>
        <w:rPr>
          <w:rFonts w:eastAsia="Times New Roman"/>
          <w:sz w:val="24"/>
          <w:szCs w:val="24"/>
        </w:rPr>
      </w:pPr>
    </w:p>
    <w:p w14:paraId="33B48D2B" w14:textId="77777777" w:rsidR="00E2029E" w:rsidRPr="00A63D11" w:rsidRDefault="00E2029E" w:rsidP="00AF49B2">
      <w:pPr>
        <w:overflowPunct w:val="0"/>
        <w:autoSpaceDE w:val="0"/>
        <w:autoSpaceDN w:val="0"/>
        <w:spacing w:after="0" w:line="240" w:lineRule="auto"/>
        <w:textAlignment w:val="baseline"/>
        <w:rPr>
          <w:rFonts w:eastAsia="Times New Roman"/>
          <w:sz w:val="24"/>
          <w:szCs w:val="24"/>
        </w:rPr>
      </w:pPr>
    </w:p>
    <w:p w14:paraId="30988908" w14:textId="77777777" w:rsidR="00AB6EC2" w:rsidRPr="00A63D11" w:rsidRDefault="00AB6EC2" w:rsidP="00171706">
      <w:pPr>
        <w:numPr>
          <w:ilvl w:val="0"/>
          <w:numId w:val="14"/>
        </w:numPr>
        <w:spacing w:after="0" w:line="240" w:lineRule="auto"/>
        <w:rPr>
          <w:b/>
          <w:sz w:val="24"/>
          <w:szCs w:val="24"/>
        </w:rPr>
      </w:pPr>
      <w:r w:rsidRPr="00A63D11">
        <w:rPr>
          <w:b/>
          <w:sz w:val="24"/>
          <w:szCs w:val="24"/>
        </w:rPr>
        <w:t>Faculty</w:t>
      </w:r>
    </w:p>
    <w:p w14:paraId="66CDCCA6" w14:textId="77777777" w:rsidR="00AB6EC2" w:rsidRPr="00A63D11" w:rsidRDefault="00AB6EC2" w:rsidP="00AF49B2">
      <w:pPr>
        <w:pStyle w:val="ListParagraph"/>
        <w:spacing w:after="0" w:line="240" w:lineRule="auto"/>
        <w:ind w:left="0"/>
        <w:rPr>
          <w:sz w:val="24"/>
          <w:szCs w:val="24"/>
        </w:rPr>
      </w:pPr>
    </w:p>
    <w:p w14:paraId="0030E6DB" w14:textId="67DAC23F" w:rsidR="00AB6EC2" w:rsidRPr="00A63D11" w:rsidRDefault="00AB6EC2" w:rsidP="00171706">
      <w:pPr>
        <w:spacing w:after="0" w:line="240" w:lineRule="auto"/>
        <w:ind w:left="360"/>
        <w:rPr>
          <w:sz w:val="24"/>
          <w:szCs w:val="24"/>
        </w:rPr>
      </w:pPr>
      <w:r w:rsidRPr="00A63D11">
        <w:rPr>
          <w:sz w:val="24"/>
          <w:szCs w:val="24"/>
        </w:rPr>
        <w:t xml:space="preserve">The </w:t>
      </w:r>
      <w:r w:rsidR="006667B5" w:rsidRPr="00A63D11">
        <w:rPr>
          <w:sz w:val="24"/>
          <w:szCs w:val="24"/>
        </w:rPr>
        <w:t>Program</w:t>
      </w:r>
      <w:r w:rsidRPr="00A63D11">
        <w:rPr>
          <w:sz w:val="24"/>
          <w:szCs w:val="24"/>
        </w:rPr>
        <w:t xml:space="preserve"> shall employ a sufficient number of </w:t>
      </w:r>
      <w:r w:rsidR="00154DBC" w:rsidRPr="00A63D11">
        <w:rPr>
          <w:sz w:val="24"/>
          <w:szCs w:val="24"/>
        </w:rPr>
        <w:t>qualified</w:t>
      </w:r>
      <w:r w:rsidRPr="00A63D11">
        <w:rPr>
          <w:sz w:val="24"/>
          <w:szCs w:val="24"/>
        </w:rPr>
        <w:t>, productive, and engaged faculty members to permit the achievement of program goals and objectives.</w:t>
      </w:r>
      <w:r w:rsidR="00154DBC" w:rsidRPr="00A63D11">
        <w:rPr>
          <w:sz w:val="24"/>
          <w:szCs w:val="24"/>
        </w:rPr>
        <w:t xml:space="preserve">  Among the foremost responsibilities of the Program are to </w:t>
      </w:r>
      <w:r w:rsidR="00845A1C" w:rsidRPr="00A63D11">
        <w:rPr>
          <w:sz w:val="24"/>
          <w:szCs w:val="24"/>
        </w:rPr>
        <w:t xml:space="preserve">reject discrimination, including discrimination on the basis of race, color, national origin, </w:t>
      </w:r>
      <w:r w:rsidR="005B127A" w:rsidRPr="00A63D11">
        <w:rPr>
          <w:sz w:val="24"/>
          <w:szCs w:val="24"/>
        </w:rPr>
        <w:t xml:space="preserve">religion, </w:t>
      </w:r>
      <w:r w:rsidR="00845A1C" w:rsidRPr="00A63D11">
        <w:rPr>
          <w:sz w:val="24"/>
          <w:szCs w:val="24"/>
        </w:rPr>
        <w:t>sex, disability, age,</w:t>
      </w:r>
      <w:r w:rsidR="0094706D" w:rsidRPr="00A63D11">
        <w:rPr>
          <w:sz w:val="24"/>
          <w:szCs w:val="24"/>
        </w:rPr>
        <w:t xml:space="preserve"> gender, sexual </w:t>
      </w:r>
      <w:r w:rsidR="007E5E14" w:rsidRPr="00A63D11">
        <w:rPr>
          <w:sz w:val="24"/>
          <w:szCs w:val="24"/>
        </w:rPr>
        <w:t xml:space="preserve">orientation, </w:t>
      </w:r>
      <w:r w:rsidR="007E5E14" w:rsidRPr="00A63D11">
        <w:rPr>
          <w:sz w:val="24"/>
          <w:szCs w:val="24"/>
        </w:rPr>
        <w:lastRenderedPageBreak/>
        <w:t>and</w:t>
      </w:r>
      <w:r w:rsidR="00845A1C" w:rsidRPr="00A63D11">
        <w:rPr>
          <w:sz w:val="24"/>
          <w:szCs w:val="24"/>
        </w:rPr>
        <w:t xml:space="preserve"> </w:t>
      </w:r>
      <w:r w:rsidR="0094706D" w:rsidRPr="00A63D11">
        <w:rPr>
          <w:sz w:val="24"/>
          <w:szCs w:val="24"/>
        </w:rPr>
        <w:t xml:space="preserve">identities and/or statuses </w:t>
      </w:r>
      <w:r w:rsidR="00845A1C" w:rsidRPr="00A63D11">
        <w:rPr>
          <w:sz w:val="24"/>
          <w:szCs w:val="24"/>
        </w:rPr>
        <w:t xml:space="preserve">- </w:t>
      </w:r>
      <w:r w:rsidR="00845A1C" w:rsidRPr="00A63D11">
        <w:rPr>
          <w:i/>
          <w:iCs/>
          <w:sz w:val="24"/>
          <w:szCs w:val="24"/>
        </w:rPr>
        <w:t>within the Program itself</w:t>
      </w:r>
      <w:r w:rsidR="00845A1C" w:rsidRPr="00A63D11">
        <w:rPr>
          <w:sz w:val="24"/>
          <w:szCs w:val="24"/>
        </w:rPr>
        <w:t xml:space="preserve"> - and to advance diversity and a culture of inclusion among the faculty who shape the future of the planning profession, particularly with regard to historically underrepresented racial and ethnic </w:t>
      </w:r>
      <w:r w:rsidR="005B127A" w:rsidRPr="00A63D11">
        <w:rPr>
          <w:sz w:val="24"/>
          <w:szCs w:val="24"/>
        </w:rPr>
        <w:t>groups</w:t>
      </w:r>
      <w:r w:rsidR="00BC7F00" w:rsidRPr="00A63D11">
        <w:rPr>
          <w:sz w:val="24"/>
          <w:szCs w:val="24"/>
        </w:rPr>
        <w:t>.</w:t>
      </w:r>
    </w:p>
    <w:p w14:paraId="6F151E45" w14:textId="77777777" w:rsidR="00845A1C" w:rsidRPr="00A63D11" w:rsidRDefault="00845A1C" w:rsidP="00AF49B2">
      <w:pPr>
        <w:spacing w:after="0" w:line="240" w:lineRule="auto"/>
        <w:rPr>
          <w:sz w:val="24"/>
          <w:szCs w:val="24"/>
        </w:rPr>
      </w:pPr>
    </w:p>
    <w:p w14:paraId="18373E8C" w14:textId="77777777" w:rsidR="006F40B4" w:rsidRPr="00A63D11" w:rsidRDefault="003D3183" w:rsidP="00171706">
      <w:pPr>
        <w:numPr>
          <w:ilvl w:val="0"/>
          <w:numId w:val="15"/>
        </w:numPr>
        <w:overflowPunct w:val="0"/>
        <w:autoSpaceDE w:val="0"/>
        <w:autoSpaceDN w:val="0"/>
        <w:spacing w:after="0" w:line="240" w:lineRule="auto"/>
        <w:textAlignment w:val="baseline"/>
        <w:rPr>
          <w:sz w:val="24"/>
          <w:szCs w:val="24"/>
        </w:rPr>
      </w:pPr>
      <w:r w:rsidRPr="00A63D11">
        <w:rPr>
          <w:rFonts w:eastAsia="Times New Roman"/>
          <w:sz w:val="24"/>
          <w:szCs w:val="24"/>
          <w:u w:val="single"/>
        </w:rPr>
        <w:t>Faculty Q</w:t>
      </w:r>
      <w:r w:rsidR="00AB6EC2" w:rsidRPr="00A63D11">
        <w:rPr>
          <w:rFonts w:eastAsia="Times New Roman"/>
          <w:sz w:val="24"/>
          <w:szCs w:val="24"/>
          <w:u w:val="single"/>
        </w:rPr>
        <w:t>uality</w:t>
      </w:r>
      <w:r w:rsidR="00171706" w:rsidRPr="00A63D11">
        <w:rPr>
          <w:rFonts w:eastAsia="Times New Roman"/>
          <w:sz w:val="24"/>
          <w:szCs w:val="24"/>
        </w:rPr>
        <w:t xml:space="preserve">:  </w:t>
      </w:r>
      <w:r w:rsidR="00530A91" w:rsidRPr="00A63D11">
        <w:rPr>
          <w:rFonts w:eastAsia="Times New Roman"/>
          <w:sz w:val="24"/>
          <w:szCs w:val="24"/>
        </w:rPr>
        <w:t>The full</w:t>
      </w:r>
      <w:r w:rsidR="00154DBC" w:rsidRPr="00A63D11">
        <w:rPr>
          <w:rFonts w:eastAsia="Times New Roman"/>
          <w:sz w:val="24"/>
          <w:szCs w:val="24"/>
        </w:rPr>
        <w:t xml:space="preserve">time </w:t>
      </w:r>
      <w:r w:rsidR="00D57A0F" w:rsidRPr="00A63D11">
        <w:rPr>
          <w:rFonts w:eastAsia="Times New Roman"/>
          <w:sz w:val="24"/>
          <w:szCs w:val="24"/>
        </w:rPr>
        <w:t xml:space="preserve">and adjunct </w:t>
      </w:r>
      <w:r w:rsidR="0087028C" w:rsidRPr="00A63D11">
        <w:rPr>
          <w:rFonts w:eastAsia="Times New Roman"/>
          <w:sz w:val="24"/>
          <w:szCs w:val="24"/>
        </w:rPr>
        <w:t>faculty of the P</w:t>
      </w:r>
      <w:r w:rsidR="00154DBC" w:rsidRPr="00A63D11">
        <w:rPr>
          <w:rFonts w:eastAsia="Times New Roman"/>
          <w:sz w:val="24"/>
          <w:szCs w:val="24"/>
        </w:rPr>
        <w:t>rogram shall have educational and professional backgrounds, a relevant mix of credentials (i.e., accredited degrees in planning, significant experience in planning, PhDs in planning, degrees and experience in related fields, and AICP membersh</w:t>
      </w:r>
      <w:r w:rsidR="00530A91" w:rsidRPr="00A63D11">
        <w:rPr>
          <w:rFonts w:eastAsia="Times New Roman"/>
          <w:sz w:val="24"/>
          <w:szCs w:val="24"/>
        </w:rPr>
        <w:t>ip), be qualified to serve the P</w:t>
      </w:r>
      <w:r w:rsidR="00154DBC" w:rsidRPr="00A63D11">
        <w:rPr>
          <w:rFonts w:eastAsia="Times New Roman"/>
          <w:sz w:val="24"/>
          <w:szCs w:val="24"/>
        </w:rPr>
        <w:t>rogram’s missio</w:t>
      </w:r>
      <w:r w:rsidR="00530A91" w:rsidRPr="00A63D11">
        <w:rPr>
          <w:rFonts w:eastAsia="Times New Roman"/>
          <w:sz w:val="24"/>
          <w:szCs w:val="24"/>
        </w:rPr>
        <w:t>n and capable of executing the P</w:t>
      </w:r>
      <w:r w:rsidR="00154DBC" w:rsidRPr="00A63D11">
        <w:rPr>
          <w:rFonts w:eastAsia="Times New Roman"/>
          <w:sz w:val="24"/>
          <w:szCs w:val="24"/>
        </w:rPr>
        <w:t>rogram’s goals and objectives, particularly as they pertain to teaching, research, and service.</w:t>
      </w:r>
    </w:p>
    <w:p w14:paraId="1A673DEE" w14:textId="77777777" w:rsidR="002916A2" w:rsidRPr="00A63D11" w:rsidRDefault="002916A2" w:rsidP="002D232B">
      <w:pPr>
        <w:spacing w:after="0" w:line="240" w:lineRule="auto"/>
        <w:rPr>
          <w:sz w:val="24"/>
          <w:szCs w:val="24"/>
        </w:rPr>
      </w:pPr>
    </w:p>
    <w:p w14:paraId="4CFDCA41" w14:textId="5117304A" w:rsidR="0094706D" w:rsidRPr="00A63D11"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Faculty D</w:t>
      </w:r>
      <w:r w:rsidR="00AB6EC2" w:rsidRPr="00A63D11">
        <w:rPr>
          <w:rFonts w:eastAsia="Times New Roman"/>
          <w:sz w:val="24"/>
          <w:szCs w:val="24"/>
          <w:u w:val="single"/>
        </w:rPr>
        <w:t>iversity</w:t>
      </w:r>
      <w:r w:rsidR="00AB6EC2" w:rsidRPr="00A63D11">
        <w:rPr>
          <w:rFonts w:eastAsia="Times New Roman"/>
          <w:sz w:val="24"/>
          <w:szCs w:val="24"/>
        </w:rPr>
        <w:t xml:space="preserve">:  </w:t>
      </w:r>
      <w:r w:rsidR="0094706D" w:rsidRPr="00A63D11">
        <w:rPr>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w:t>
      </w:r>
      <w:r w:rsidR="006D7E9A" w:rsidRPr="00A63D11">
        <w:rPr>
          <w:sz w:val="24"/>
          <w:szCs w:val="24"/>
        </w:rPr>
        <w:t>the following elements:</w:t>
      </w:r>
    </w:p>
    <w:p w14:paraId="0D6639A9" w14:textId="77777777" w:rsidR="0094706D" w:rsidRPr="00A63D11" w:rsidRDefault="0094706D" w:rsidP="0094706D">
      <w:pPr>
        <w:overflowPunct w:val="0"/>
        <w:autoSpaceDE w:val="0"/>
        <w:autoSpaceDN w:val="0"/>
        <w:spacing w:after="0" w:line="240" w:lineRule="auto"/>
        <w:ind w:left="720"/>
        <w:textAlignment w:val="baseline"/>
        <w:rPr>
          <w:rFonts w:eastAsia="Times New Roman"/>
          <w:sz w:val="24"/>
          <w:szCs w:val="24"/>
        </w:rPr>
      </w:pPr>
    </w:p>
    <w:p w14:paraId="05BF885D" w14:textId="0EEDBB57" w:rsidR="00AB6EC2" w:rsidRPr="00A63D11" w:rsidRDefault="0094706D" w:rsidP="0094706D">
      <w:pPr>
        <w:overflowPunct w:val="0"/>
        <w:autoSpaceDE w:val="0"/>
        <w:autoSpaceDN w:val="0"/>
        <w:spacing w:after="0" w:line="240" w:lineRule="auto"/>
        <w:ind w:left="1530" w:hanging="450"/>
        <w:textAlignment w:val="baseline"/>
        <w:rPr>
          <w:sz w:val="24"/>
          <w:szCs w:val="24"/>
        </w:rPr>
      </w:pPr>
      <w:r w:rsidRPr="00A63D11">
        <w:rPr>
          <w:sz w:val="24"/>
          <w:szCs w:val="24"/>
        </w:rPr>
        <w:t xml:space="preserve">1)    Recruitment: </w:t>
      </w:r>
      <w:r w:rsidR="00154DBC" w:rsidRPr="00A63D11">
        <w:rPr>
          <w:sz w:val="24"/>
          <w:szCs w:val="24"/>
        </w:rPr>
        <w:t xml:space="preserve">Consistent with applicable law and institutional policy, the Program shall establish strategic goals that demonstrate an active commitment to attracting a diverse faculty.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w:t>
      </w:r>
      <w:r w:rsidR="00554290" w:rsidRPr="00A63D11">
        <w:rPr>
          <w:sz w:val="24"/>
          <w:szCs w:val="24"/>
        </w:rPr>
        <w:t xml:space="preserve">and </w:t>
      </w:r>
      <w:r w:rsidR="00154DBC" w:rsidRPr="00A63D11">
        <w:rPr>
          <w:sz w:val="24"/>
          <w:szCs w:val="24"/>
        </w:rPr>
        <w:t>improve the diversity of graduates entering the profession, the Program shall provide evidence of</w:t>
      </w:r>
      <w:r w:rsidRPr="00A63D11">
        <w:rPr>
          <w:sz w:val="24"/>
          <w:szCs w:val="24"/>
        </w:rPr>
        <w:t xml:space="preserve"> all activities and programs intended to assist in achieving faculty diversity along with specific</w:t>
      </w:r>
      <w:r w:rsidR="00154DBC" w:rsidRPr="00A63D11">
        <w:rPr>
          <w:sz w:val="24"/>
          <w:szCs w:val="24"/>
        </w:rPr>
        <w:t xml:space="preserve"> </w:t>
      </w:r>
      <w:r w:rsidR="00554290" w:rsidRPr="00A63D11">
        <w:rPr>
          <w:sz w:val="24"/>
          <w:szCs w:val="24"/>
        </w:rPr>
        <w:t xml:space="preserve">diversity-related </w:t>
      </w:r>
      <w:r w:rsidR="00154DBC" w:rsidRPr="00A63D11">
        <w:rPr>
          <w:sz w:val="24"/>
          <w:szCs w:val="24"/>
        </w:rPr>
        <w:t>strategic goals</w:t>
      </w:r>
      <w:r w:rsidRPr="00A63D11">
        <w:rPr>
          <w:sz w:val="24"/>
          <w:szCs w:val="24"/>
        </w:rPr>
        <w:t xml:space="preserve"> that have been met</w:t>
      </w:r>
      <w:r w:rsidR="00154DBC" w:rsidRPr="00A63D11">
        <w:rPr>
          <w:sz w:val="24"/>
          <w:szCs w:val="24"/>
        </w:rPr>
        <w:t>.</w:t>
      </w:r>
    </w:p>
    <w:p w14:paraId="0C02A51C" w14:textId="7AF68AEE" w:rsidR="0094706D" w:rsidRPr="00A63D11" w:rsidRDefault="0094706D" w:rsidP="0094706D">
      <w:pPr>
        <w:overflowPunct w:val="0"/>
        <w:autoSpaceDE w:val="0"/>
        <w:autoSpaceDN w:val="0"/>
        <w:spacing w:after="0" w:line="240" w:lineRule="auto"/>
        <w:ind w:left="1530" w:hanging="450"/>
        <w:textAlignment w:val="baseline"/>
        <w:rPr>
          <w:sz w:val="24"/>
          <w:szCs w:val="24"/>
        </w:rPr>
      </w:pPr>
      <w:r w:rsidRPr="00A63D11">
        <w:rPr>
          <w:sz w:val="24"/>
          <w:szCs w:val="24"/>
        </w:rPr>
        <w:t>2)</w:t>
      </w:r>
      <w:r w:rsidRPr="00A63D11">
        <w:rPr>
          <w:sz w:val="24"/>
          <w:szCs w:val="24"/>
        </w:rPr>
        <w:tab/>
        <w:t>Climate of inclusiveness: The Program shall report on actions being taken to promote a culture of inclusiveness within the Program.</w:t>
      </w:r>
    </w:p>
    <w:p w14:paraId="5F3CBE20" w14:textId="3A546BE9" w:rsidR="0094706D" w:rsidRPr="00A63D11" w:rsidRDefault="0094706D" w:rsidP="0094706D">
      <w:pPr>
        <w:overflowPunct w:val="0"/>
        <w:autoSpaceDE w:val="0"/>
        <w:autoSpaceDN w:val="0"/>
        <w:spacing w:after="0" w:line="240" w:lineRule="auto"/>
        <w:ind w:left="1530" w:hanging="450"/>
        <w:textAlignment w:val="baseline"/>
        <w:rPr>
          <w:rFonts w:eastAsia="Times New Roman"/>
          <w:sz w:val="24"/>
          <w:szCs w:val="24"/>
        </w:rPr>
      </w:pPr>
      <w:r w:rsidRPr="00A63D11">
        <w:rPr>
          <w:sz w:val="24"/>
          <w:szCs w:val="24"/>
        </w:rPr>
        <w:t xml:space="preserve">3) </w:t>
      </w:r>
      <w:r w:rsidRPr="00A63D11">
        <w:rPr>
          <w:sz w:val="24"/>
          <w:szCs w:val="24"/>
        </w:rPr>
        <w:tab/>
      </w:r>
      <w:r w:rsidR="00F65032" w:rsidRPr="00A63D11">
        <w:rPr>
          <w:sz w:val="24"/>
          <w:szCs w:val="24"/>
        </w:rPr>
        <w:t>Faculty s</w:t>
      </w:r>
      <w:r w:rsidRPr="00A63D11">
        <w:rPr>
          <w:sz w:val="24"/>
          <w:szCs w:val="24"/>
        </w:rPr>
        <w:t xml:space="preserve">upport: 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   </w:t>
      </w:r>
    </w:p>
    <w:p w14:paraId="1FDF1468" w14:textId="77777777" w:rsidR="00677F4C" w:rsidRPr="00A63D11" w:rsidRDefault="00677F4C" w:rsidP="002D232B">
      <w:pPr>
        <w:spacing w:after="0" w:line="240" w:lineRule="auto"/>
        <w:rPr>
          <w:strike/>
          <w:sz w:val="24"/>
          <w:szCs w:val="24"/>
          <w:u w:val="single"/>
        </w:rPr>
      </w:pPr>
    </w:p>
    <w:p w14:paraId="4C1E8B3C" w14:textId="060559E1" w:rsidR="00AB6EC2" w:rsidRPr="00A63D11"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A63D11">
        <w:rPr>
          <w:rFonts w:eastAsia="Times New Roman"/>
          <w:sz w:val="24"/>
          <w:szCs w:val="24"/>
          <w:u w:val="single"/>
        </w:rPr>
        <w:t>Faculty S</w:t>
      </w:r>
      <w:r w:rsidR="00AB6EC2" w:rsidRPr="00A63D11">
        <w:rPr>
          <w:rFonts w:eastAsia="Times New Roman"/>
          <w:sz w:val="24"/>
          <w:szCs w:val="24"/>
          <w:u w:val="single"/>
        </w:rPr>
        <w:t>ize</w:t>
      </w:r>
      <w:r w:rsidR="00AB6EC2" w:rsidRPr="00A63D11">
        <w:rPr>
          <w:rFonts w:eastAsia="Times New Roman"/>
          <w:sz w:val="24"/>
          <w:szCs w:val="24"/>
        </w:rPr>
        <w:t xml:space="preserve">:  The faculty shall be of a sufficient size to accomplish the </w:t>
      </w:r>
      <w:r w:rsidR="006667B5" w:rsidRPr="00A63D11">
        <w:rPr>
          <w:rFonts w:eastAsia="Times New Roman"/>
          <w:sz w:val="24"/>
          <w:szCs w:val="24"/>
        </w:rPr>
        <w:t>Program</w:t>
      </w:r>
      <w:r w:rsidR="00AB6EC2" w:rsidRPr="00A63D11">
        <w:rPr>
          <w:rFonts w:eastAsia="Times New Roman"/>
          <w:sz w:val="24"/>
          <w:szCs w:val="24"/>
        </w:rPr>
        <w:t xml:space="preserve">’s mission and goals, administer the </w:t>
      </w:r>
      <w:r w:rsidR="006667B5" w:rsidRPr="00A63D11">
        <w:rPr>
          <w:rFonts w:eastAsia="Times New Roman"/>
          <w:sz w:val="24"/>
          <w:szCs w:val="24"/>
        </w:rPr>
        <w:t>Program</w:t>
      </w:r>
      <w:r w:rsidR="00AB6EC2" w:rsidRPr="00A63D11">
        <w:rPr>
          <w:rFonts w:eastAsia="Times New Roman"/>
          <w:sz w:val="24"/>
          <w:szCs w:val="24"/>
        </w:rPr>
        <w:t xml:space="preserve">, and teach the curriculum.  The </w:t>
      </w:r>
      <w:r w:rsidR="006667B5" w:rsidRPr="00A63D11">
        <w:rPr>
          <w:rFonts w:eastAsia="Times New Roman"/>
          <w:sz w:val="24"/>
          <w:szCs w:val="24"/>
        </w:rPr>
        <w:t>Program</w:t>
      </w:r>
      <w:r w:rsidR="00AB6EC2" w:rsidRPr="00A63D11">
        <w:rPr>
          <w:rFonts w:eastAsia="Times New Roman"/>
          <w:sz w:val="24"/>
          <w:szCs w:val="24"/>
        </w:rPr>
        <w:t xml:space="preserve"> shall have a faculty of such size that the full-time faculty are able to teach </w:t>
      </w:r>
      <w:r w:rsidR="00154DBC" w:rsidRPr="00A63D11">
        <w:rPr>
          <w:rFonts w:eastAsia="Times New Roman"/>
          <w:sz w:val="24"/>
          <w:szCs w:val="24"/>
        </w:rPr>
        <w:t>required courses</w:t>
      </w:r>
      <w:r w:rsidR="00AB6EC2" w:rsidRPr="00A63D11">
        <w:rPr>
          <w:rFonts w:eastAsia="Times New Roman"/>
          <w:sz w:val="24"/>
          <w:szCs w:val="24"/>
        </w:rPr>
        <w:t>.</w:t>
      </w:r>
      <w:r w:rsidR="006D7E9A" w:rsidRPr="00A63D11">
        <w:rPr>
          <w:rFonts w:eastAsia="Times New Roman"/>
          <w:sz w:val="24"/>
          <w:szCs w:val="24"/>
        </w:rPr>
        <w:t xml:space="preserve"> </w:t>
      </w:r>
      <w:r w:rsidR="00154DBC" w:rsidRPr="00A63D11">
        <w:rPr>
          <w:rFonts w:eastAsia="Times New Roman"/>
          <w:sz w:val="24"/>
          <w:szCs w:val="24"/>
        </w:rPr>
        <w:t>The Program shall have no greater than a 15/1 ratio of undergraduate student FTE to instructional faculty FTE, and a 10/1 ratio of graduate student FTE to instructional faculty FTE.</w:t>
      </w:r>
    </w:p>
    <w:p w14:paraId="4AD05224" w14:textId="77777777" w:rsidR="00AB6EC2" w:rsidRPr="00A63D11" w:rsidRDefault="00AB6EC2" w:rsidP="002D232B">
      <w:pPr>
        <w:pStyle w:val="ListParagraph"/>
        <w:spacing w:after="0" w:line="240" w:lineRule="auto"/>
        <w:ind w:left="0"/>
        <w:rPr>
          <w:sz w:val="24"/>
          <w:szCs w:val="24"/>
        </w:rPr>
      </w:pPr>
    </w:p>
    <w:p w14:paraId="34EC04A6" w14:textId="4D28BDEE" w:rsidR="00677F4C" w:rsidRPr="00A63D11" w:rsidRDefault="003D3183"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A63D11">
        <w:rPr>
          <w:rFonts w:eastAsia="Times New Roman"/>
          <w:sz w:val="24"/>
          <w:szCs w:val="24"/>
          <w:u w:val="single"/>
        </w:rPr>
        <w:t>Engagement with S</w:t>
      </w:r>
      <w:r w:rsidR="00677F4C" w:rsidRPr="00A63D11">
        <w:rPr>
          <w:rFonts w:eastAsia="Times New Roman"/>
          <w:sz w:val="24"/>
          <w:szCs w:val="24"/>
          <w:u w:val="single"/>
        </w:rPr>
        <w:t>tudents</w:t>
      </w:r>
      <w:r w:rsidR="00677F4C" w:rsidRPr="00A63D11">
        <w:rPr>
          <w:rFonts w:eastAsia="Times New Roman"/>
          <w:sz w:val="24"/>
          <w:szCs w:val="24"/>
        </w:rPr>
        <w:t>:  The faculty shall be engaged with students beyond the classroom as mentors, advisors, and/or committee members or committee chairs on thesis, reports and dissertations.  Faculty shall provide career advice and assist in job placement</w:t>
      </w:r>
      <w:r w:rsidR="00B35418" w:rsidRPr="00A63D11">
        <w:rPr>
          <w:rFonts w:eastAsia="Times New Roman"/>
          <w:sz w:val="24"/>
          <w:szCs w:val="24"/>
        </w:rPr>
        <w:t xml:space="preserve"> in ways that coordinate</w:t>
      </w:r>
      <w:r w:rsidR="00BC7F00" w:rsidRPr="00A63D11">
        <w:rPr>
          <w:rFonts w:eastAsia="Times New Roman"/>
          <w:sz w:val="24"/>
          <w:szCs w:val="24"/>
        </w:rPr>
        <w:t xml:space="preserve"> </w:t>
      </w:r>
      <w:r w:rsidR="00B35418" w:rsidRPr="00A63D11">
        <w:rPr>
          <w:rFonts w:eastAsia="Times New Roman"/>
          <w:sz w:val="24"/>
          <w:szCs w:val="24"/>
        </w:rPr>
        <w:t>with the efforts of staff and academic professionals</w:t>
      </w:r>
      <w:r w:rsidR="00677F4C" w:rsidRPr="00A63D11">
        <w:rPr>
          <w:rFonts w:eastAsia="Times New Roman"/>
          <w:sz w:val="24"/>
          <w:szCs w:val="24"/>
        </w:rPr>
        <w:t>.</w:t>
      </w:r>
    </w:p>
    <w:p w14:paraId="5D7B186A" w14:textId="77777777" w:rsidR="00AB6EC2" w:rsidRPr="00A63D11" w:rsidRDefault="00AB6EC2" w:rsidP="002D232B">
      <w:pPr>
        <w:pStyle w:val="ListParagraph"/>
        <w:spacing w:after="0" w:line="240" w:lineRule="auto"/>
        <w:ind w:left="0"/>
        <w:rPr>
          <w:sz w:val="24"/>
          <w:szCs w:val="24"/>
        </w:rPr>
      </w:pPr>
    </w:p>
    <w:p w14:paraId="5664789E" w14:textId="77777777" w:rsidR="00677F4C" w:rsidRPr="00A63D11" w:rsidRDefault="00677F4C"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A63D11">
        <w:rPr>
          <w:rFonts w:eastAsia="Times New Roman"/>
          <w:sz w:val="24"/>
          <w:szCs w:val="24"/>
          <w:u w:val="single"/>
        </w:rPr>
        <w:t>Research</w:t>
      </w:r>
      <w:r w:rsidR="00530A91" w:rsidRPr="00A63D11">
        <w:rPr>
          <w:rFonts w:eastAsia="Times New Roman"/>
          <w:sz w:val="24"/>
          <w:szCs w:val="24"/>
          <w:u w:val="single"/>
        </w:rPr>
        <w:t>,</w:t>
      </w:r>
      <w:r w:rsidRPr="00A63D11">
        <w:rPr>
          <w:rFonts w:eastAsia="Times New Roman"/>
          <w:sz w:val="24"/>
          <w:szCs w:val="24"/>
          <w:u w:val="single"/>
        </w:rPr>
        <w:t xml:space="preserve"> </w:t>
      </w:r>
      <w:r w:rsidR="003D3183" w:rsidRPr="00A63D11">
        <w:rPr>
          <w:rFonts w:eastAsia="Times New Roman"/>
          <w:sz w:val="24"/>
          <w:szCs w:val="24"/>
          <w:u w:val="single"/>
        </w:rPr>
        <w:t>S</w:t>
      </w:r>
      <w:r w:rsidRPr="00A63D11">
        <w:rPr>
          <w:rFonts w:eastAsia="Times New Roman"/>
          <w:sz w:val="24"/>
          <w:szCs w:val="24"/>
          <w:u w:val="single"/>
        </w:rPr>
        <w:t>cholarship</w:t>
      </w:r>
      <w:r w:rsidR="00530A91" w:rsidRPr="00A63D11">
        <w:rPr>
          <w:rFonts w:eastAsia="Times New Roman"/>
          <w:sz w:val="24"/>
          <w:szCs w:val="24"/>
          <w:u w:val="single"/>
        </w:rPr>
        <w:t xml:space="preserve">, and </w:t>
      </w:r>
      <w:r w:rsidR="003D3183" w:rsidRPr="00A63D11">
        <w:rPr>
          <w:rFonts w:eastAsia="Times New Roman"/>
          <w:sz w:val="24"/>
          <w:szCs w:val="24"/>
          <w:u w:val="single"/>
        </w:rPr>
        <w:t>O</w:t>
      </w:r>
      <w:r w:rsidR="00530A91" w:rsidRPr="00A63D11">
        <w:rPr>
          <w:rFonts w:eastAsia="Times New Roman"/>
          <w:sz w:val="24"/>
          <w:szCs w:val="24"/>
          <w:u w:val="single"/>
        </w:rPr>
        <w:t xml:space="preserve">ther </w:t>
      </w:r>
      <w:r w:rsidR="003D3183" w:rsidRPr="00A63D11">
        <w:rPr>
          <w:rFonts w:eastAsia="Times New Roman"/>
          <w:sz w:val="24"/>
          <w:szCs w:val="24"/>
          <w:u w:val="single"/>
        </w:rPr>
        <w:t>C</w:t>
      </w:r>
      <w:r w:rsidR="00530A91" w:rsidRPr="00A63D11">
        <w:rPr>
          <w:rFonts w:eastAsia="Times New Roman"/>
          <w:sz w:val="24"/>
          <w:szCs w:val="24"/>
          <w:u w:val="single"/>
        </w:rPr>
        <w:t xml:space="preserve">reative </w:t>
      </w:r>
      <w:r w:rsidR="003D3183" w:rsidRPr="00A63D11">
        <w:rPr>
          <w:rFonts w:eastAsia="Times New Roman"/>
          <w:sz w:val="24"/>
          <w:szCs w:val="24"/>
          <w:u w:val="single"/>
        </w:rPr>
        <w:t>A</w:t>
      </w:r>
      <w:r w:rsidR="00530A91" w:rsidRPr="00A63D11">
        <w:rPr>
          <w:rFonts w:eastAsia="Times New Roman"/>
          <w:sz w:val="24"/>
          <w:szCs w:val="24"/>
          <w:u w:val="single"/>
        </w:rPr>
        <w:t>ctivity</w:t>
      </w:r>
      <w:r w:rsidRPr="00A63D11">
        <w:rPr>
          <w:rFonts w:eastAsia="Times New Roman"/>
          <w:sz w:val="24"/>
          <w:szCs w:val="24"/>
        </w:rPr>
        <w:t xml:space="preserve">:  Faculty </w:t>
      </w:r>
      <w:r w:rsidR="00154DBC" w:rsidRPr="00A63D11">
        <w:rPr>
          <w:rFonts w:eastAsia="Times New Roman"/>
          <w:sz w:val="24"/>
          <w:szCs w:val="24"/>
        </w:rPr>
        <w:t xml:space="preserve">teaching and administrative assignments </w:t>
      </w:r>
      <w:r w:rsidR="0006049B" w:rsidRPr="00A63D11">
        <w:rPr>
          <w:rFonts w:eastAsia="Times New Roman"/>
          <w:sz w:val="24"/>
          <w:szCs w:val="24"/>
        </w:rPr>
        <w:t xml:space="preserve">provide for </w:t>
      </w:r>
      <w:r w:rsidRPr="00A63D11">
        <w:rPr>
          <w:rFonts w:eastAsia="Times New Roman"/>
          <w:sz w:val="24"/>
          <w:szCs w:val="24"/>
        </w:rPr>
        <w:t>engage</w:t>
      </w:r>
      <w:r w:rsidR="008E16A4" w:rsidRPr="00A63D11">
        <w:rPr>
          <w:rFonts w:eastAsia="Times New Roman"/>
          <w:sz w:val="24"/>
          <w:szCs w:val="24"/>
        </w:rPr>
        <w:t>ment</w:t>
      </w:r>
      <w:r w:rsidRPr="00A63D11">
        <w:rPr>
          <w:rFonts w:eastAsia="Times New Roman"/>
          <w:sz w:val="24"/>
          <w:szCs w:val="24"/>
        </w:rPr>
        <w:t xml:space="preserve"> in research, scholarship, and/or outreach reflective of the stage of their careers</w:t>
      </w:r>
      <w:r w:rsidR="006F7074" w:rsidRPr="00A63D11">
        <w:rPr>
          <w:rFonts w:eastAsia="Times New Roman"/>
          <w:sz w:val="24"/>
          <w:szCs w:val="24"/>
        </w:rPr>
        <w:t>,</w:t>
      </w:r>
      <w:r w:rsidRPr="00A63D11">
        <w:rPr>
          <w:rFonts w:eastAsia="Times New Roman"/>
          <w:sz w:val="24"/>
          <w:szCs w:val="24"/>
        </w:rPr>
        <w:t xml:space="preserve"> the mission </w:t>
      </w:r>
      <w:r w:rsidR="006F7074" w:rsidRPr="00A63D11">
        <w:rPr>
          <w:rFonts w:eastAsia="Times New Roman"/>
          <w:sz w:val="24"/>
          <w:szCs w:val="24"/>
        </w:rPr>
        <w:t xml:space="preserve">of the Program, </w:t>
      </w:r>
      <w:r w:rsidRPr="00A63D11">
        <w:rPr>
          <w:rFonts w:eastAsia="Times New Roman"/>
          <w:sz w:val="24"/>
          <w:szCs w:val="24"/>
        </w:rPr>
        <w:t xml:space="preserve">and expectations of the </w:t>
      </w:r>
      <w:r w:rsidR="006667B5" w:rsidRPr="00A63D11">
        <w:rPr>
          <w:rFonts w:eastAsia="Times New Roman"/>
          <w:sz w:val="24"/>
          <w:szCs w:val="24"/>
        </w:rPr>
        <w:t>University</w:t>
      </w:r>
      <w:r w:rsidRPr="00A63D11">
        <w:rPr>
          <w:rFonts w:eastAsia="Times New Roman"/>
          <w:sz w:val="24"/>
          <w:szCs w:val="24"/>
        </w:rPr>
        <w:t>.</w:t>
      </w:r>
      <w:r w:rsidR="006F7074" w:rsidRPr="00A63D11">
        <w:rPr>
          <w:rFonts w:eastAsia="Times New Roman"/>
          <w:sz w:val="24"/>
          <w:szCs w:val="24"/>
        </w:rPr>
        <w:t xml:space="preserve">  Faculty creative activities </w:t>
      </w:r>
      <w:r w:rsidR="007157F9" w:rsidRPr="00A63D11">
        <w:rPr>
          <w:rFonts w:eastAsia="Times New Roman"/>
          <w:sz w:val="24"/>
          <w:szCs w:val="24"/>
        </w:rPr>
        <w:t>will</w:t>
      </w:r>
      <w:r w:rsidR="0006049B" w:rsidRPr="00A63D11">
        <w:rPr>
          <w:rFonts w:eastAsia="Times New Roman"/>
          <w:sz w:val="24"/>
          <w:szCs w:val="24"/>
        </w:rPr>
        <w:t xml:space="preserve"> </w:t>
      </w:r>
      <w:r w:rsidR="006F7074" w:rsidRPr="00A63D11">
        <w:rPr>
          <w:rFonts w:eastAsia="Times New Roman"/>
          <w:sz w:val="24"/>
          <w:szCs w:val="24"/>
        </w:rPr>
        <w:t>undergo peer review appropriate to the scholarly or practice orientation of the work, including, but not limited to, appropriate journals or other publication outlets, conferences, or other venues allowing dissemination of the work.</w:t>
      </w:r>
    </w:p>
    <w:p w14:paraId="677424A1" w14:textId="77777777" w:rsidR="00154DBC" w:rsidRPr="00A63D11" w:rsidRDefault="00154DBC" w:rsidP="002D232B">
      <w:pPr>
        <w:spacing w:after="0" w:line="240" w:lineRule="auto"/>
        <w:rPr>
          <w:sz w:val="24"/>
          <w:szCs w:val="24"/>
        </w:rPr>
      </w:pPr>
    </w:p>
    <w:p w14:paraId="6DAE2F85" w14:textId="7D3CF77C" w:rsidR="00677F4C" w:rsidRPr="00A63D11"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A63D11">
        <w:rPr>
          <w:rFonts w:eastAsia="Times New Roman"/>
          <w:sz w:val="24"/>
          <w:szCs w:val="24"/>
          <w:u w:val="single"/>
        </w:rPr>
        <w:t>Professional I</w:t>
      </w:r>
      <w:r w:rsidR="00677F4C" w:rsidRPr="00A63D11">
        <w:rPr>
          <w:rFonts w:eastAsia="Times New Roman"/>
          <w:sz w:val="24"/>
          <w:szCs w:val="24"/>
          <w:u w:val="single"/>
        </w:rPr>
        <w:t>nvolvement</w:t>
      </w:r>
      <w:r w:rsidR="00F65032" w:rsidRPr="00A63D11">
        <w:rPr>
          <w:rFonts w:eastAsia="Times New Roman"/>
          <w:sz w:val="24"/>
          <w:szCs w:val="24"/>
          <w:u w:val="single"/>
        </w:rPr>
        <w:t>,</w:t>
      </w:r>
      <w:r w:rsidR="00677F4C" w:rsidRPr="00A63D11">
        <w:rPr>
          <w:rFonts w:eastAsia="Times New Roman"/>
          <w:sz w:val="24"/>
          <w:szCs w:val="24"/>
          <w:u w:val="single"/>
        </w:rPr>
        <w:t xml:space="preserve"> </w:t>
      </w:r>
      <w:r w:rsidRPr="00A63D11">
        <w:rPr>
          <w:rFonts w:eastAsia="Times New Roman"/>
          <w:sz w:val="24"/>
          <w:szCs w:val="24"/>
          <w:u w:val="single"/>
        </w:rPr>
        <w:t>C</w:t>
      </w:r>
      <w:r w:rsidR="00677F4C" w:rsidRPr="00A63D11">
        <w:rPr>
          <w:rFonts w:eastAsia="Times New Roman"/>
          <w:sz w:val="24"/>
          <w:szCs w:val="24"/>
          <w:u w:val="single"/>
        </w:rPr>
        <w:t xml:space="preserve">ommunity </w:t>
      </w:r>
      <w:r w:rsidRPr="00A63D11">
        <w:rPr>
          <w:rFonts w:eastAsia="Times New Roman"/>
          <w:sz w:val="24"/>
          <w:szCs w:val="24"/>
          <w:u w:val="single"/>
        </w:rPr>
        <w:t>O</w:t>
      </w:r>
      <w:r w:rsidR="00677F4C" w:rsidRPr="00A63D11">
        <w:rPr>
          <w:rFonts w:eastAsia="Times New Roman"/>
          <w:sz w:val="24"/>
          <w:szCs w:val="24"/>
          <w:u w:val="single"/>
        </w:rPr>
        <w:t>utreach</w:t>
      </w:r>
      <w:r w:rsidR="005B127A" w:rsidRPr="00A63D11">
        <w:rPr>
          <w:rFonts w:eastAsia="Times New Roman"/>
          <w:sz w:val="24"/>
          <w:szCs w:val="24"/>
          <w:u w:val="single"/>
        </w:rPr>
        <w:t>, and Civic Engagement</w:t>
      </w:r>
      <w:r w:rsidR="00677F4C" w:rsidRPr="00A63D11">
        <w:rPr>
          <w:rFonts w:eastAsia="Times New Roman"/>
          <w:sz w:val="24"/>
          <w:szCs w:val="24"/>
        </w:rPr>
        <w:t xml:space="preserve">:  </w:t>
      </w:r>
      <w:r w:rsidR="00037DD3" w:rsidRPr="00A63D11">
        <w:rPr>
          <w:rFonts w:eastAsia="Times New Roman"/>
          <w:sz w:val="24"/>
          <w:szCs w:val="24"/>
        </w:rP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4E61E4E5" w14:textId="77777777" w:rsidR="00677F4C" w:rsidRPr="00A63D11" w:rsidRDefault="00677F4C" w:rsidP="0064181E">
      <w:pPr>
        <w:spacing w:after="0" w:line="240" w:lineRule="auto"/>
        <w:rPr>
          <w:strike/>
          <w:sz w:val="24"/>
          <w:szCs w:val="24"/>
        </w:rPr>
      </w:pPr>
    </w:p>
    <w:p w14:paraId="1C970E78" w14:textId="5E16A855" w:rsidR="00AB6EC2" w:rsidRPr="00A63D11"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A63D11">
        <w:rPr>
          <w:rFonts w:eastAsia="Times New Roman"/>
          <w:sz w:val="24"/>
          <w:szCs w:val="24"/>
          <w:u w:val="single"/>
        </w:rPr>
        <w:t>Professional D</w:t>
      </w:r>
      <w:r w:rsidR="00677F4C" w:rsidRPr="00A63D11">
        <w:rPr>
          <w:rFonts w:eastAsia="Times New Roman"/>
          <w:sz w:val="24"/>
          <w:szCs w:val="24"/>
          <w:u w:val="single"/>
        </w:rPr>
        <w:t>evelopment</w:t>
      </w:r>
      <w:r w:rsidR="00677F4C" w:rsidRPr="00A63D11">
        <w:rPr>
          <w:rFonts w:eastAsia="Times New Roman"/>
          <w:sz w:val="24"/>
          <w:szCs w:val="24"/>
        </w:rPr>
        <w:t xml:space="preserve">:  </w:t>
      </w:r>
      <w:r w:rsidR="00037DD3" w:rsidRPr="00A63D11">
        <w:rPr>
          <w:rFonts w:eastAsia="Times New Roman"/>
          <w:sz w:val="24"/>
          <w:szCs w:val="24"/>
        </w:rP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the use of appropriate instructional technology</w:t>
      </w:r>
      <w:r w:rsidR="009E5AA2" w:rsidRPr="00A63D11">
        <w:rPr>
          <w:rFonts w:eastAsia="Times New Roman"/>
          <w:sz w:val="24"/>
          <w:szCs w:val="24"/>
        </w:rPr>
        <w:t xml:space="preserve">, and topics such as implicit bias. Faculty, especially those from underrepresented groups, should also be provided with opportunities to be mentored throughout their career. </w:t>
      </w:r>
    </w:p>
    <w:p w14:paraId="6A12CCEF" w14:textId="77777777" w:rsidR="00AB6EC2" w:rsidRPr="00A63D11" w:rsidRDefault="00AB6EC2" w:rsidP="00AF49B2">
      <w:pPr>
        <w:pStyle w:val="ListParagraph"/>
        <w:spacing w:after="0" w:line="240" w:lineRule="auto"/>
        <w:ind w:left="0"/>
        <w:rPr>
          <w:strike/>
          <w:sz w:val="24"/>
          <w:szCs w:val="24"/>
        </w:rPr>
      </w:pPr>
    </w:p>
    <w:p w14:paraId="6E4CE7A1" w14:textId="77777777" w:rsidR="00E2029E" w:rsidRPr="00A63D11" w:rsidRDefault="00E2029E" w:rsidP="00171706">
      <w:pPr>
        <w:spacing w:after="0" w:line="240" w:lineRule="auto"/>
        <w:rPr>
          <w:b/>
          <w:sz w:val="24"/>
          <w:szCs w:val="24"/>
        </w:rPr>
      </w:pPr>
    </w:p>
    <w:p w14:paraId="175F0087" w14:textId="77777777" w:rsidR="00692909" w:rsidRPr="00A63D11" w:rsidRDefault="00692909" w:rsidP="00171706">
      <w:pPr>
        <w:numPr>
          <w:ilvl w:val="0"/>
          <w:numId w:val="14"/>
        </w:numPr>
        <w:spacing w:after="0" w:line="240" w:lineRule="auto"/>
        <w:rPr>
          <w:b/>
          <w:sz w:val="24"/>
          <w:szCs w:val="24"/>
        </w:rPr>
      </w:pPr>
      <w:r w:rsidRPr="00A63D11">
        <w:rPr>
          <w:b/>
          <w:sz w:val="24"/>
          <w:szCs w:val="24"/>
        </w:rPr>
        <w:t>Curriculum and Instruction</w:t>
      </w:r>
    </w:p>
    <w:p w14:paraId="32A40A65" w14:textId="77777777" w:rsidR="00692909" w:rsidRPr="00A63D11" w:rsidRDefault="00692909" w:rsidP="0064181E">
      <w:pPr>
        <w:spacing w:after="0" w:line="240" w:lineRule="auto"/>
        <w:rPr>
          <w:sz w:val="24"/>
          <w:szCs w:val="24"/>
        </w:rPr>
      </w:pPr>
    </w:p>
    <w:p w14:paraId="5A2F85E1" w14:textId="4DA7487F" w:rsidR="00692909" w:rsidRPr="00A63D11" w:rsidRDefault="00692909" w:rsidP="00171706">
      <w:pPr>
        <w:spacing w:after="0" w:line="240" w:lineRule="auto"/>
        <w:ind w:left="360"/>
        <w:rPr>
          <w:sz w:val="24"/>
          <w:szCs w:val="24"/>
        </w:rPr>
      </w:pPr>
      <w:r w:rsidRPr="00A63D11">
        <w:rPr>
          <w:sz w:val="24"/>
          <w:szCs w:val="24"/>
        </w:rPr>
        <w:t xml:space="preserve">Planners </w:t>
      </w:r>
      <w:r w:rsidR="009E5AA2" w:rsidRPr="00A63D11">
        <w:rPr>
          <w:sz w:val="24"/>
          <w:szCs w:val="24"/>
        </w:rPr>
        <w:t xml:space="preserve">are committed to serve the public interest, infusing the values of equity and sustainability into their </w:t>
      </w:r>
      <w:r w:rsidRPr="00A63D11">
        <w:rPr>
          <w:sz w:val="24"/>
          <w:szCs w:val="24"/>
        </w:rPr>
        <w:t>knowledge</w:t>
      </w:r>
      <w:r w:rsidR="009E5AA2" w:rsidRPr="00A63D11">
        <w:rPr>
          <w:sz w:val="24"/>
          <w:szCs w:val="24"/>
        </w:rPr>
        <w:t xml:space="preserve"> and</w:t>
      </w:r>
      <w:r w:rsidRPr="00A63D11">
        <w:rPr>
          <w:sz w:val="24"/>
          <w:szCs w:val="24"/>
        </w:rPr>
        <w:t xml:space="preserve"> skills</w:t>
      </w:r>
      <w:r w:rsidR="009E5AA2" w:rsidRPr="00A63D11">
        <w:rPr>
          <w:sz w:val="24"/>
          <w:szCs w:val="24"/>
        </w:rPr>
        <w:t xml:space="preserve"> as they envision</w:t>
      </w:r>
      <w:r w:rsidRPr="00A63D11">
        <w:rPr>
          <w:sz w:val="24"/>
          <w:szCs w:val="24"/>
        </w:rPr>
        <w:t xml:space="preserve"> the future and </w:t>
      </w:r>
      <w:r w:rsidR="009E5AA2" w:rsidRPr="00A63D11">
        <w:rPr>
          <w:sz w:val="24"/>
          <w:szCs w:val="24"/>
        </w:rPr>
        <w:t xml:space="preserve">lead in </w:t>
      </w:r>
      <w:r w:rsidRPr="00A63D11">
        <w:rPr>
          <w:sz w:val="24"/>
          <w:szCs w:val="24"/>
        </w:rPr>
        <w:t xml:space="preserve">decision-making </w:t>
      </w:r>
      <w:r w:rsidR="009E5AA2" w:rsidRPr="00A63D11">
        <w:rPr>
          <w:sz w:val="24"/>
          <w:szCs w:val="24"/>
        </w:rPr>
        <w:t xml:space="preserve">that </w:t>
      </w:r>
      <w:r w:rsidRPr="00A63D11">
        <w:rPr>
          <w:sz w:val="24"/>
          <w:szCs w:val="24"/>
        </w:rPr>
        <w:t>affect</w:t>
      </w:r>
      <w:r w:rsidR="009E5AA2" w:rsidRPr="00A63D11">
        <w:rPr>
          <w:sz w:val="24"/>
          <w:szCs w:val="24"/>
        </w:rPr>
        <w:t>s</w:t>
      </w:r>
      <w:r w:rsidRPr="00A63D11">
        <w:rPr>
          <w:sz w:val="24"/>
          <w:szCs w:val="24"/>
        </w:rPr>
        <w:t xml:space="preserve"> people and places.</w:t>
      </w:r>
      <w:r w:rsidR="00AF49B2" w:rsidRPr="00A63D11">
        <w:rPr>
          <w:sz w:val="24"/>
          <w:szCs w:val="24"/>
        </w:rPr>
        <w:t xml:space="preserve"> </w:t>
      </w:r>
      <w:r w:rsidRPr="00A63D11">
        <w:rPr>
          <w:sz w:val="24"/>
          <w:szCs w:val="24"/>
        </w:rPr>
        <w:t xml:space="preserve"> They understand the dynamics of cities, suburbs, regions, and the theory and practice of planning. </w:t>
      </w:r>
      <w:r w:rsidR="00AF49B2" w:rsidRPr="00A63D11">
        <w:rPr>
          <w:sz w:val="24"/>
          <w:szCs w:val="24"/>
        </w:rPr>
        <w:t xml:space="preserve"> </w:t>
      </w:r>
      <w:r w:rsidRPr="00A63D11">
        <w:rPr>
          <w:sz w:val="24"/>
          <w:szCs w:val="24"/>
        </w:rPr>
        <w:t xml:space="preserve">They attend to the diversity of individual and community values. They develop and implement ethical plans, policies and processes. </w:t>
      </w:r>
      <w:r w:rsidR="00AF49B2" w:rsidRPr="00A63D11">
        <w:rPr>
          <w:sz w:val="24"/>
          <w:szCs w:val="24"/>
        </w:rPr>
        <w:t xml:space="preserve"> </w:t>
      </w:r>
      <w:r w:rsidRPr="00A63D11">
        <w:rPr>
          <w:sz w:val="24"/>
          <w:szCs w:val="24"/>
        </w:rPr>
        <w:t>The minimum curriculum criteria below reflect these educational goals.</w:t>
      </w:r>
      <w:r w:rsidR="007F7D3A" w:rsidRPr="00A63D11">
        <w:rPr>
          <w:sz w:val="24"/>
          <w:szCs w:val="24"/>
        </w:rPr>
        <w:t xml:space="preserve">  Programs are expected to be innovative and to experiment in developing curricular approaches that achieve the objectives of this standard.</w:t>
      </w:r>
    </w:p>
    <w:p w14:paraId="6C2FE3A0" w14:textId="77777777" w:rsidR="00692909" w:rsidRPr="00A63D11" w:rsidRDefault="00692909" w:rsidP="0064181E">
      <w:pPr>
        <w:spacing w:after="0" w:line="240" w:lineRule="auto"/>
        <w:rPr>
          <w:sz w:val="24"/>
          <w:szCs w:val="24"/>
        </w:rPr>
      </w:pPr>
    </w:p>
    <w:p w14:paraId="043C57A2" w14:textId="259516B7" w:rsidR="00692909" w:rsidRPr="00A63D11" w:rsidRDefault="00692909" w:rsidP="00171706">
      <w:pPr>
        <w:spacing w:after="0" w:line="240" w:lineRule="auto"/>
        <w:ind w:left="360"/>
        <w:rPr>
          <w:sz w:val="24"/>
          <w:szCs w:val="24"/>
        </w:rPr>
      </w:pPr>
      <w:r w:rsidRPr="00A63D11">
        <w:rPr>
          <w:sz w:val="24"/>
          <w:szCs w:val="24"/>
        </w:rPr>
        <w:t xml:space="preserve">The curriculum should demonstrate consistency and coherence in meeting the </w:t>
      </w:r>
      <w:r w:rsidR="006667B5" w:rsidRPr="00A63D11">
        <w:rPr>
          <w:sz w:val="24"/>
          <w:szCs w:val="24"/>
        </w:rPr>
        <w:t>Program</w:t>
      </w:r>
      <w:r w:rsidRPr="00A63D11">
        <w:rPr>
          <w:sz w:val="24"/>
          <w:szCs w:val="24"/>
        </w:rPr>
        <w:t>’s mission, goals</w:t>
      </w:r>
      <w:r w:rsidR="007F7D3A" w:rsidRPr="00A63D11">
        <w:rPr>
          <w:sz w:val="24"/>
          <w:szCs w:val="24"/>
        </w:rPr>
        <w:t>,</w:t>
      </w:r>
      <w:r w:rsidRPr="00A63D11">
        <w:rPr>
          <w:sz w:val="24"/>
          <w:szCs w:val="24"/>
        </w:rPr>
        <w:t xml:space="preserve"> and objectives. </w:t>
      </w:r>
      <w:r w:rsidR="00AF49B2" w:rsidRPr="00A63D11">
        <w:rPr>
          <w:sz w:val="24"/>
          <w:szCs w:val="24"/>
        </w:rPr>
        <w:t xml:space="preserve"> </w:t>
      </w:r>
      <w:r w:rsidRPr="00A63D11">
        <w:rPr>
          <w:sz w:val="24"/>
          <w:szCs w:val="24"/>
        </w:rPr>
        <w:t xml:space="preserve">While an accredited degree </w:t>
      </w:r>
      <w:r w:rsidR="007F7D3A" w:rsidRPr="00A63D11">
        <w:rPr>
          <w:sz w:val="24"/>
          <w:szCs w:val="24"/>
        </w:rPr>
        <w:t>p</w:t>
      </w:r>
      <w:r w:rsidR="006667B5" w:rsidRPr="00A63D11">
        <w:rPr>
          <w:sz w:val="24"/>
          <w:szCs w:val="24"/>
        </w:rPr>
        <w:t>rogram</w:t>
      </w:r>
      <w:r w:rsidRPr="00A63D11">
        <w:rPr>
          <w:sz w:val="24"/>
          <w:szCs w:val="24"/>
        </w:rPr>
        <w:t xml:space="preserve"> must meet basic minimal performance criteria, PAB recognizes that programs may have different profiles with varying emphases. </w:t>
      </w:r>
      <w:r w:rsidR="00AF49B2" w:rsidRPr="00A63D11">
        <w:rPr>
          <w:sz w:val="24"/>
          <w:szCs w:val="24"/>
        </w:rPr>
        <w:t xml:space="preserve"> </w:t>
      </w:r>
      <w:r w:rsidRPr="00A63D11">
        <w:rPr>
          <w:sz w:val="24"/>
          <w:szCs w:val="24"/>
        </w:rPr>
        <w:t xml:space="preserve">The </w:t>
      </w:r>
      <w:r w:rsidR="006667B5" w:rsidRPr="00A63D11">
        <w:rPr>
          <w:sz w:val="24"/>
          <w:szCs w:val="24"/>
        </w:rPr>
        <w:t>Program</w:t>
      </w:r>
      <w:r w:rsidRPr="00A63D11">
        <w:rPr>
          <w:sz w:val="24"/>
          <w:szCs w:val="24"/>
        </w:rPr>
        <w:t xml:space="preserve"> being reviewed must demonstrate how its curricular content matches the profile emphasized in its overall mission.</w:t>
      </w:r>
    </w:p>
    <w:p w14:paraId="19FA818D" w14:textId="77777777" w:rsidR="007F7D3A" w:rsidRPr="00A63D11" w:rsidRDefault="007F7D3A" w:rsidP="0064181E">
      <w:pPr>
        <w:spacing w:after="0" w:line="240" w:lineRule="auto"/>
        <w:rPr>
          <w:sz w:val="24"/>
          <w:szCs w:val="24"/>
        </w:rPr>
      </w:pPr>
    </w:p>
    <w:p w14:paraId="3A48AB55" w14:textId="4A3B31CE" w:rsidR="007F7D3A" w:rsidRPr="00A63D11" w:rsidRDefault="007F7D3A" w:rsidP="00171706">
      <w:pPr>
        <w:spacing w:after="0" w:line="240" w:lineRule="auto"/>
        <w:ind w:left="360"/>
        <w:rPr>
          <w:sz w:val="24"/>
          <w:szCs w:val="24"/>
        </w:rPr>
      </w:pPr>
      <w:r w:rsidRPr="00A63D11">
        <w:rPr>
          <w:sz w:val="24"/>
          <w:szCs w:val="24"/>
        </w:rPr>
        <w:t>Consistent with the Program’s mission and strategic plan, course content and co-curricular activities should seek to broaden understanding of historical and contemporary factors across the full range of practice settings</w:t>
      </w:r>
      <w:r w:rsidR="009E5AA2" w:rsidRPr="00A63D11">
        <w:rPr>
          <w:sz w:val="24"/>
          <w:szCs w:val="24"/>
        </w:rPr>
        <w:t xml:space="preserve"> from local to global</w:t>
      </w:r>
      <w:r w:rsidRPr="00A63D11">
        <w:rPr>
          <w:sz w:val="24"/>
          <w:szCs w:val="24"/>
        </w:rPr>
        <w:t xml:space="preserve"> in which </w:t>
      </w:r>
      <w:r w:rsidR="009E5AA2" w:rsidRPr="00A63D11">
        <w:rPr>
          <w:sz w:val="24"/>
          <w:szCs w:val="24"/>
        </w:rPr>
        <w:t xml:space="preserve">planners </w:t>
      </w:r>
      <w:r w:rsidRPr="00A63D11">
        <w:rPr>
          <w:sz w:val="24"/>
          <w:szCs w:val="24"/>
        </w:rPr>
        <w:t>work, including demographic</w:t>
      </w:r>
      <w:r w:rsidR="009E5AA2" w:rsidRPr="00A63D11">
        <w:rPr>
          <w:sz w:val="24"/>
          <w:szCs w:val="24"/>
        </w:rPr>
        <w:t>, environmental, institutional</w:t>
      </w:r>
      <w:r w:rsidRPr="00A63D11">
        <w:rPr>
          <w:sz w:val="24"/>
          <w:szCs w:val="24"/>
        </w:rPr>
        <w:t xml:space="preserve"> and political variation, and to promote awareness </w:t>
      </w:r>
      <w:r w:rsidR="009E5AA2" w:rsidRPr="00A63D11">
        <w:rPr>
          <w:sz w:val="24"/>
          <w:szCs w:val="24"/>
        </w:rPr>
        <w:t xml:space="preserve">of </w:t>
      </w:r>
      <w:r w:rsidRPr="00A63D11">
        <w:rPr>
          <w:sz w:val="24"/>
          <w:szCs w:val="24"/>
        </w:rPr>
        <w:t>and respect for differing beliefs, values and expectations of populations served by the profession.</w:t>
      </w:r>
    </w:p>
    <w:p w14:paraId="10E19CB2" w14:textId="77777777" w:rsidR="00692909" w:rsidRPr="00A63D11" w:rsidRDefault="00692909" w:rsidP="0064181E">
      <w:pPr>
        <w:spacing w:after="0" w:line="240" w:lineRule="auto"/>
        <w:rPr>
          <w:sz w:val="24"/>
          <w:szCs w:val="24"/>
        </w:rPr>
      </w:pPr>
    </w:p>
    <w:p w14:paraId="3A4510B6" w14:textId="1845A87B" w:rsidR="00692909" w:rsidRPr="00A63D11" w:rsidRDefault="00692909" w:rsidP="00171706">
      <w:pPr>
        <w:spacing w:after="0" w:line="240" w:lineRule="auto"/>
        <w:ind w:left="360"/>
        <w:rPr>
          <w:sz w:val="24"/>
          <w:szCs w:val="24"/>
        </w:rPr>
      </w:pPr>
      <w:r w:rsidRPr="00A63D11">
        <w:rPr>
          <w:sz w:val="24"/>
          <w:szCs w:val="24"/>
        </w:rPr>
        <w:t xml:space="preserve">The </w:t>
      </w:r>
      <w:r w:rsidR="006667B5" w:rsidRPr="00A63D11">
        <w:rPr>
          <w:sz w:val="24"/>
          <w:szCs w:val="24"/>
        </w:rPr>
        <w:t>Program</w:t>
      </w:r>
      <w:r w:rsidRPr="00A63D11">
        <w:rPr>
          <w:sz w:val="24"/>
          <w:szCs w:val="24"/>
        </w:rPr>
        <w:t xml:space="preserve"> shall provide a curriculum and offer instruction to assure achievement of the knowledge, skills, and values that qualify graduates of accredited degree programs to enter </w:t>
      </w:r>
      <w:r w:rsidR="009E5AA2" w:rsidRPr="00A63D11">
        <w:rPr>
          <w:sz w:val="24"/>
          <w:szCs w:val="24"/>
        </w:rPr>
        <w:t xml:space="preserve">diverse </w:t>
      </w:r>
      <w:r w:rsidRPr="00A63D11">
        <w:rPr>
          <w:sz w:val="24"/>
          <w:szCs w:val="24"/>
        </w:rPr>
        <w:t>planning practice</w:t>
      </w:r>
      <w:r w:rsidR="009E5AA2" w:rsidRPr="00A63D11">
        <w:rPr>
          <w:sz w:val="24"/>
          <w:szCs w:val="24"/>
        </w:rPr>
        <w:t xml:space="preserve"> settings</w:t>
      </w:r>
      <w:r w:rsidRPr="00A63D11">
        <w:rPr>
          <w:sz w:val="24"/>
          <w:szCs w:val="24"/>
        </w:rPr>
        <w:t xml:space="preserve">. </w:t>
      </w:r>
      <w:r w:rsidR="009E5AA2" w:rsidRPr="00A63D11">
        <w:rPr>
          <w:sz w:val="24"/>
          <w:szCs w:val="24"/>
        </w:rPr>
        <w:t>P</w:t>
      </w:r>
      <w:r w:rsidRPr="00A63D11">
        <w:rPr>
          <w:sz w:val="24"/>
          <w:szCs w:val="24"/>
        </w:rPr>
        <w:t xml:space="preserve">rograms may </w:t>
      </w:r>
      <w:r w:rsidR="009E5AA2" w:rsidRPr="00A63D11">
        <w:rPr>
          <w:sz w:val="24"/>
          <w:szCs w:val="24"/>
        </w:rPr>
        <w:t xml:space="preserve">do so using </w:t>
      </w:r>
      <w:r w:rsidRPr="00A63D11">
        <w:rPr>
          <w:sz w:val="24"/>
          <w:szCs w:val="24"/>
        </w:rPr>
        <w:t xml:space="preserve">such established and familiar learning activities as courses and internships, </w:t>
      </w:r>
      <w:r w:rsidR="009E5AA2" w:rsidRPr="00A63D11">
        <w:rPr>
          <w:sz w:val="24"/>
          <w:szCs w:val="24"/>
        </w:rPr>
        <w:t>and other</w:t>
      </w:r>
      <w:r w:rsidRPr="00A63D11">
        <w:rPr>
          <w:sz w:val="24"/>
          <w:szCs w:val="24"/>
        </w:rPr>
        <w:t xml:space="preserve"> program innovations that prove effective in meeting the criteria.</w:t>
      </w:r>
    </w:p>
    <w:p w14:paraId="069EEADD" w14:textId="77777777" w:rsidR="00692909" w:rsidRPr="00A63D11" w:rsidRDefault="00692909" w:rsidP="00171706">
      <w:pPr>
        <w:autoSpaceDE w:val="0"/>
        <w:autoSpaceDN w:val="0"/>
        <w:adjustRightInd w:val="0"/>
        <w:spacing w:after="0" w:line="240" w:lineRule="auto"/>
        <w:rPr>
          <w:sz w:val="24"/>
          <w:szCs w:val="24"/>
        </w:rPr>
      </w:pPr>
    </w:p>
    <w:p w14:paraId="19A4E479" w14:textId="77777777" w:rsidR="00692909" w:rsidRPr="00A63D11" w:rsidRDefault="00692909" w:rsidP="00171706">
      <w:pPr>
        <w:spacing w:after="0" w:line="240" w:lineRule="auto"/>
        <w:ind w:left="360"/>
        <w:rPr>
          <w:sz w:val="24"/>
          <w:szCs w:val="24"/>
        </w:rPr>
      </w:pPr>
      <w:r w:rsidRPr="00A63D11">
        <w:rPr>
          <w:sz w:val="24"/>
          <w:szCs w:val="24"/>
        </w:rPr>
        <w:t xml:space="preserve">An accredited degree </w:t>
      </w:r>
      <w:r w:rsidR="007F7D3A" w:rsidRPr="00A63D11">
        <w:rPr>
          <w:sz w:val="24"/>
          <w:szCs w:val="24"/>
        </w:rPr>
        <w:t>p</w:t>
      </w:r>
      <w:r w:rsidR="006667B5" w:rsidRPr="00A63D11">
        <w:rPr>
          <w:sz w:val="24"/>
          <w:szCs w:val="24"/>
        </w:rPr>
        <w:t>rogram</w:t>
      </w:r>
      <w:r w:rsidRPr="00A63D11">
        <w:rPr>
          <w:sz w:val="24"/>
          <w:szCs w:val="24"/>
        </w:rPr>
        <w:t xml:space="preserve"> must ensure that each graduate demonstrate the knowledge, skills, and values necessary for competent professional planning in diverse occupational and institutional settings</w:t>
      </w:r>
      <w:r w:rsidR="00171706" w:rsidRPr="00A63D11">
        <w:rPr>
          <w:sz w:val="24"/>
          <w:szCs w:val="24"/>
        </w:rPr>
        <w:t xml:space="preserve">.  </w:t>
      </w:r>
      <w:r w:rsidRPr="00A63D11">
        <w:rPr>
          <w:sz w:val="24"/>
          <w:szCs w:val="24"/>
        </w:rPr>
        <w:t>The criteria below provide a framework for judging the scope and quality of minimum educational outcomes.</w:t>
      </w:r>
    </w:p>
    <w:p w14:paraId="65DDB4AC" w14:textId="56EBA467" w:rsidR="00692909" w:rsidRPr="00A63D11" w:rsidRDefault="00692909" w:rsidP="00171706">
      <w:pPr>
        <w:autoSpaceDE w:val="0"/>
        <w:autoSpaceDN w:val="0"/>
        <w:adjustRightInd w:val="0"/>
        <w:spacing w:after="0" w:line="240" w:lineRule="auto"/>
        <w:rPr>
          <w:sz w:val="24"/>
          <w:szCs w:val="24"/>
        </w:rPr>
      </w:pPr>
    </w:p>
    <w:p w14:paraId="49DDC11B" w14:textId="7923E742" w:rsidR="00133C84" w:rsidRPr="00A63D11" w:rsidRDefault="00133C84" w:rsidP="00133C84">
      <w:pPr>
        <w:spacing w:after="0" w:line="240" w:lineRule="auto"/>
        <w:ind w:left="810" w:hanging="450"/>
        <w:rPr>
          <w:rFonts w:cs="Calibri"/>
          <w:sz w:val="24"/>
          <w:szCs w:val="24"/>
        </w:rPr>
      </w:pPr>
      <w:r w:rsidRPr="00A63D11">
        <w:rPr>
          <w:rFonts w:cs="Calibri"/>
          <w:sz w:val="24"/>
          <w:szCs w:val="24"/>
        </w:rPr>
        <w:t xml:space="preserve">A. </w:t>
      </w:r>
      <w:r w:rsidRPr="00A63D11">
        <w:rPr>
          <w:rFonts w:cs="Calibri"/>
          <w:sz w:val="24"/>
          <w:szCs w:val="24"/>
        </w:rPr>
        <w:tab/>
      </w:r>
      <w:r w:rsidRPr="00A63D11">
        <w:rPr>
          <w:rFonts w:cs="Calibri"/>
          <w:sz w:val="24"/>
          <w:szCs w:val="24"/>
          <w:u w:val="single"/>
        </w:rPr>
        <w:t>Guiding Values:</w:t>
      </w:r>
      <w:r w:rsidRPr="00006C42">
        <w:rPr>
          <w:rFonts w:cs="Calibri"/>
          <w:sz w:val="24"/>
          <w:szCs w:val="24"/>
        </w:rPr>
        <w:t xml:space="preserve"> </w:t>
      </w:r>
      <w:r w:rsidRPr="00A63D11">
        <w:rPr>
          <w:rFonts w:cs="Calibri"/>
          <w:sz w:val="24"/>
          <w:szCs w:val="24"/>
        </w:rPr>
        <w:t>The Program shall address in its strategic plan its commitment to fundamental ethical and normative principles and ensure that these principles are embedded in a range of required courses, specifically:</w:t>
      </w:r>
    </w:p>
    <w:p w14:paraId="5B460066" w14:textId="77777777" w:rsidR="00133C84" w:rsidRPr="00A63D11" w:rsidRDefault="00133C84" w:rsidP="00133C84">
      <w:pPr>
        <w:spacing w:after="0" w:line="240" w:lineRule="auto"/>
        <w:ind w:left="360"/>
        <w:rPr>
          <w:rFonts w:cs="Calibri"/>
          <w:sz w:val="24"/>
          <w:szCs w:val="24"/>
        </w:rPr>
      </w:pPr>
    </w:p>
    <w:p w14:paraId="278A2FDC" w14:textId="7E1F1C93" w:rsidR="00133C84" w:rsidRPr="00A63D11" w:rsidRDefault="00133C84" w:rsidP="00133C84">
      <w:pPr>
        <w:spacing w:after="0" w:line="240" w:lineRule="auto"/>
        <w:ind w:left="1530" w:hanging="450"/>
        <w:rPr>
          <w:rFonts w:cs="Calibri"/>
          <w:sz w:val="24"/>
          <w:szCs w:val="24"/>
        </w:rPr>
      </w:pPr>
      <w:r w:rsidRPr="00A63D11">
        <w:rPr>
          <w:rFonts w:cs="Calibri"/>
          <w:sz w:val="24"/>
          <w:szCs w:val="24"/>
        </w:rPr>
        <w:t xml:space="preserve">1)   </w:t>
      </w:r>
      <w:r w:rsidRPr="00A63D11">
        <w:rPr>
          <w:rFonts w:cs="Calibri"/>
          <w:sz w:val="24"/>
          <w:szCs w:val="24"/>
        </w:rPr>
        <w:tab/>
        <w:t xml:space="preserve">Equity, Diversity, Social Justice, and Inclusion: 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 </w:t>
      </w:r>
    </w:p>
    <w:p w14:paraId="7B5AC67D" w14:textId="139A40C1" w:rsidR="00133C84" w:rsidRPr="00A63D11" w:rsidRDefault="00133C84" w:rsidP="00133C84">
      <w:pPr>
        <w:spacing w:after="0" w:line="240" w:lineRule="auto"/>
        <w:ind w:left="1530" w:hanging="450"/>
        <w:rPr>
          <w:rFonts w:cs="Calibri"/>
          <w:sz w:val="24"/>
          <w:szCs w:val="24"/>
        </w:rPr>
      </w:pPr>
      <w:r w:rsidRPr="00A63D11">
        <w:rPr>
          <w:rFonts w:cs="Calibri"/>
          <w:sz w:val="24"/>
          <w:szCs w:val="24"/>
        </w:rPr>
        <w:t xml:space="preserve">2) </w:t>
      </w:r>
      <w:r w:rsidRPr="00A63D11">
        <w:rPr>
          <w:rFonts w:cs="Calibri"/>
          <w:sz w:val="24"/>
          <w:szCs w:val="24"/>
        </w:rPr>
        <w:tab/>
        <w:t>Sustainability</w:t>
      </w:r>
      <w:r w:rsidR="00346F0E" w:rsidRPr="00A63D11">
        <w:rPr>
          <w:rFonts w:cs="Calibri"/>
          <w:sz w:val="24"/>
          <w:szCs w:val="24"/>
        </w:rPr>
        <w:t>, resilience, and climate</w:t>
      </w:r>
      <w:r w:rsidR="00EF57A3" w:rsidRPr="00A63D11">
        <w:rPr>
          <w:rFonts w:cs="Calibri"/>
          <w:sz w:val="24"/>
          <w:szCs w:val="24"/>
        </w:rPr>
        <w:t xml:space="preserve"> justice</w:t>
      </w:r>
      <w:r w:rsidRPr="00A63D11">
        <w:rPr>
          <w:rFonts w:cs="Calibri"/>
          <w:sz w:val="24"/>
          <w:szCs w:val="24"/>
        </w:rPr>
        <w:t>: environmental, economic, and social/political factors that contribute to sustainable communities</w:t>
      </w:r>
      <w:r w:rsidR="00346F0E" w:rsidRPr="00A63D11">
        <w:rPr>
          <w:rFonts w:cs="Calibri"/>
          <w:sz w:val="24"/>
          <w:szCs w:val="24"/>
        </w:rPr>
        <w:t>, reducing impacts of climate change,</w:t>
      </w:r>
      <w:r w:rsidRPr="00A63D11">
        <w:rPr>
          <w:rFonts w:cs="Calibri"/>
          <w:sz w:val="24"/>
          <w:szCs w:val="24"/>
        </w:rPr>
        <w:t xml:space="preserve"> and </w:t>
      </w:r>
      <w:r w:rsidR="00346F0E" w:rsidRPr="00A63D11">
        <w:rPr>
          <w:rFonts w:cs="Calibri"/>
          <w:sz w:val="24"/>
          <w:szCs w:val="24"/>
        </w:rPr>
        <w:t>creating</w:t>
      </w:r>
      <w:r w:rsidRPr="00A63D11">
        <w:rPr>
          <w:rFonts w:cs="Calibri"/>
          <w:sz w:val="24"/>
          <w:szCs w:val="24"/>
        </w:rPr>
        <w:t xml:space="preserve"> sustainable</w:t>
      </w:r>
      <w:r w:rsidR="00346F0E" w:rsidRPr="00A63D11">
        <w:rPr>
          <w:rFonts w:cs="Calibri"/>
          <w:sz w:val="24"/>
          <w:szCs w:val="24"/>
        </w:rPr>
        <w:t>, equitable, and climate-adapted</w:t>
      </w:r>
      <w:r w:rsidRPr="00A63D11">
        <w:rPr>
          <w:rFonts w:cs="Calibri"/>
          <w:sz w:val="24"/>
          <w:szCs w:val="24"/>
        </w:rPr>
        <w:t xml:space="preserve"> futures.</w:t>
      </w:r>
    </w:p>
    <w:p w14:paraId="647D92C2" w14:textId="0DC99E92" w:rsidR="00133C84" w:rsidRPr="00A63D11" w:rsidRDefault="00133C84" w:rsidP="00133C84">
      <w:pPr>
        <w:spacing w:after="0" w:line="240" w:lineRule="auto"/>
        <w:ind w:left="1530" w:hanging="450"/>
        <w:rPr>
          <w:rFonts w:cs="Calibri"/>
          <w:sz w:val="24"/>
          <w:szCs w:val="24"/>
        </w:rPr>
      </w:pPr>
      <w:r w:rsidRPr="00A63D11">
        <w:rPr>
          <w:rFonts w:cs="Calibri"/>
          <w:sz w:val="24"/>
          <w:szCs w:val="24"/>
        </w:rPr>
        <w:t xml:space="preserve">3) </w:t>
      </w:r>
      <w:r w:rsidRPr="00A63D11">
        <w:rPr>
          <w:rFonts w:cs="Calibri"/>
          <w:sz w:val="24"/>
          <w:szCs w:val="24"/>
        </w:rPr>
        <w:tab/>
        <w:t>Professional Ethics and Responsibility: key issues of planning ethics and related questions of the ethics of public decision-making, research, and client representation (including the provisions of the AICP Code of Ethics and Professional Conduct, and APA’s Ethical Principles in Planning).</w:t>
      </w:r>
    </w:p>
    <w:p w14:paraId="290EF8AF" w14:textId="4074054D" w:rsidR="00133C84" w:rsidRPr="00A63D11" w:rsidRDefault="00133C84" w:rsidP="00171706">
      <w:pPr>
        <w:autoSpaceDE w:val="0"/>
        <w:autoSpaceDN w:val="0"/>
        <w:adjustRightInd w:val="0"/>
        <w:spacing w:after="0" w:line="240" w:lineRule="auto"/>
        <w:rPr>
          <w:sz w:val="24"/>
          <w:szCs w:val="24"/>
        </w:rPr>
      </w:pPr>
    </w:p>
    <w:p w14:paraId="0569059A" w14:textId="53B03E70" w:rsidR="00692909" w:rsidRPr="00A63D11" w:rsidRDefault="00133C84" w:rsidP="00133C84">
      <w:pPr>
        <w:tabs>
          <w:tab w:val="left" w:pos="900"/>
        </w:tabs>
        <w:overflowPunct w:val="0"/>
        <w:autoSpaceDE w:val="0"/>
        <w:autoSpaceDN w:val="0"/>
        <w:spacing w:after="0" w:line="240" w:lineRule="auto"/>
        <w:ind w:left="900" w:hanging="450"/>
        <w:textAlignment w:val="baseline"/>
        <w:rPr>
          <w:b/>
          <w:sz w:val="24"/>
          <w:szCs w:val="24"/>
          <w:u w:val="single"/>
        </w:rPr>
      </w:pPr>
      <w:r w:rsidRPr="004831DD">
        <w:rPr>
          <w:sz w:val="24"/>
          <w:szCs w:val="24"/>
        </w:rPr>
        <w:lastRenderedPageBreak/>
        <w:t>B.</w:t>
      </w:r>
      <w:r w:rsidRPr="004831DD">
        <w:rPr>
          <w:sz w:val="24"/>
          <w:szCs w:val="24"/>
        </w:rPr>
        <w:tab/>
      </w:r>
      <w:r w:rsidR="00783FBE" w:rsidRPr="00A63D11">
        <w:rPr>
          <w:sz w:val="24"/>
          <w:szCs w:val="24"/>
          <w:u w:val="single"/>
        </w:rPr>
        <w:t xml:space="preserve">Required </w:t>
      </w:r>
      <w:r w:rsidR="003D3183" w:rsidRPr="00A63D11">
        <w:rPr>
          <w:sz w:val="24"/>
          <w:szCs w:val="24"/>
          <w:u w:val="single"/>
        </w:rPr>
        <w:t>K</w:t>
      </w:r>
      <w:r w:rsidR="00692909" w:rsidRPr="00A63D11">
        <w:rPr>
          <w:sz w:val="24"/>
          <w:szCs w:val="24"/>
          <w:u w:val="single"/>
        </w:rPr>
        <w:t>nowledge</w:t>
      </w:r>
      <w:r w:rsidRPr="00A63D11">
        <w:rPr>
          <w:sz w:val="24"/>
          <w:szCs w:val="24"/>
          <w:u w:val="single"/>
        </w:rPr>
        <w:t xml:space="preserve"> and</w:t>
      </w:r>
      <w:r w:rsidR="00692909" w:rsidRPr="00A63D11">
        <w:rPr>
          <w:sz w:val="24"/>
          <w:szCs w:val="24"/>
          <w:u w:val="single"/>
        </w:rPr>
        <w:t xml:space="preserve"> </w:t>
      </w:r>
      <w:r w:rsidR="003D3183" w:rsidRPr="00A63D11">
        <w:rPr>
          <w:sz w:val="24"/>
          <w:szCs w:val="24"/>
          <w:u w:val="single"/>
        </w:rPr>
        <w:t>S</w:t>
      </w:r>
      <w:r w:rsidR="00692909" w:rsidRPr="00A63D11">
        <w:rPr>
          <w:sz w:val="24"/>
          <w:szCs w:val="24"/>
          <w:u w:val="single"/>
        </w:rPr>
        <w:t>kills</w:t>
      </w:r>
      <w:r w:rsidR="00BC7F00" w:rsidRPr="00A63D11">
        <w:rPr>
          <w:sz w:val="24"/>
          <w:szCs w:val="24"/>
          <w:u w:val="single"/>
        </w:rPr>
        <w:t xml:space="preserve"> </w:t>
      </w:r>
      <w:r w:rsidR="00692909" w:rsidRPr="00A63D11">
        <w:rPr>
          <w:sz w:val="24"/>
          <w:szCs w:val="24"/>
          <w:u w:val="single"/>
        </w:rPr>
        <w:t xml:space="preserve">of the </w:t>
      </w:r>
      <w:r w:rsidR="003D3183" w:rsidRPr="00A63D11">
        <w:rPr>
          <w:sz w:val="24"/>
          <w:szCs w:val="24"/>
          <w:u w:val="single"/>
        </w:rPr>
        <w:t>P</w:t>
      </w:r>
      <w:r w:rsidR="00692909" w:rsidRPr="00A63D11">
        <w:rPr>
          <w:sz w:val="24"/>
          <w:szCs w:val="24"/>
          <w:u w:val="single"/>
        </w:rPr>
        <w:t>rofession</w:t>
      </w:r>
      <w:r w:rsidR="00692909" w:rsidRPr="00A63D11">
        <w:rPr>
          <w:sz w:val="24"/>
          <w:szCs w:val="24"/>
        </w:rPr>
        <w:t xml:space="preserve">:  The </w:t>
      </w:r>
      <w:r w:rsidR="006667B5" w:rsidRPr="00A63D11">
        <w:rPr>
          <w:sz w:val="24"/>
          <w:szCs w:val="24"/>
        </w:rPr>
        <w:t>Program</w:t>
      </w:r>
      <w:r w:rsidR="00692909" w:rsidRPr="00A63D11">
        <w:rPr>
          <w:sz w:val="24"/>
          <w:szCs w:val="24"/>
        </w:rPr>
        <w:t xml:space="preserve"> shall offer a curriculum that teaches students the essential knowledge</w:t>
      </w:r>
      <w:r w:rsidRPr="00A63D11">
        <w:rPr>
          <w:sz w:val="24"/>
          <w:szCs w:val="24"/>
        </w:rPr>
        <w:t xml:space="preserve"> and</w:t>
      </w:r>
      <w:r w:rsidR="00692909" w:rsidRPr="00A63D11">
        <w:rPr>
          <w:sz w:val="24"/>
          <w:szCs w:val="24"/>
        </w:rPr>
        <w:t xml:space="preserve"> skills c</w:t>
      </w:r>
      <w:r w:rsidR="00182E3C" w:rsidRPr="00A63D11">
        <w:rPr>
          <w:sz w:val="24"/>
          <w:szCs w:val="24"/>
        </w:rPr>
        <w:t>entral</w:t>
      </w:r>
      <w:r w:rsidR="00692909" w:rsidRPr="00A63D11">
        <w:rPr>
          <w:sz w:val="24"/>
          <w:szCs w:val="24"/>
        </w:rPr>
        <w:t xml:space="preserve"> to the planning profession</w:t>
      </w:r>
      <w:r w:rsidR="00783FBE" w:rsidRPr="00A63D11">
        <w:rPr>
          <w:sz w:val="24"/>
          <w:szCs w:val="24"/>
        </w:rPr>
        <w:t>.  These required components will be taught in such a manner that it is possible to demonstrate that every graduate has studied them.  Ordinarily, this means that they are included in courses required of all studen</w:t>
      </w:r>
      <w:r w:rsidR="00E24C75" w:rsidRPr="00A63D11">
        <w:rPr>
          <w:sz w:val="24"/>
          <w:szCs w:val="24"/>
        </w:rPr>
        <w:t>t</w:t>
      </w:r>
      <w:r w:rsidR="00783FBE" w:rsidRPr="00A63D11">
        <w:rPr>
          <w:sz w:val="24"/>
          <w:szCs w:val="24"/>
        </w:rPr>
        <w:t>s, although other approaches are possible.  S</w:t>
      </w:r>
      <w:r w:rsidR="00692909" w:rsidRPr="00A63D11">
        <w:rPr>
          <w:sz w:val="24"/>
          <w:szCs w:val="24"/>
        </w:rPr>
        <w:t>pecifically:</w:t>
      </w:r>
    </w:p>
    <w:p w14:paraId="290893A1" w14:textId="77777777" w:rsidR="00692909" w:rsidRPr="00A63D11" w:rsidRDefault="00692909" w:rsidP="0064181E">
      <w:pPr>
        <w:pStyle w:val="ListParagraph"/>
        <w:autoSpaceDE w:val="0"/>
        <w:autoSpaceDN w:val="0"/>
        <w:adjustRightInd w:val="0"/>
        <w:spacing w:after="0" w:line="240" w:lineRule="auto"/>
        <w:ind w:left="0"/>
        <w:rPr>
          <w:sz w:val="24"/>
          <w:szCs w:val="24"/>
        </w:rPr>
      </w:pPr>
    </w:p>
    <w:p w14:paraId="4914412F" w14:textId="72CEC803" w:rsidR="00692909" w:rsidRPr="00A63D11" w:rsidRDefault="000544E3" w:rsidP="00171706">
      <w:pPr>
        <w:pStyle w:val="ListParagraph"/>
        <w:numPr>
          <w:ilvl w:val="0"/>
          <w:numId w:val="12"/>
        </w:numPr>
        <w:spacing w:after="0" w:line="240" w:lineRule="auto"/>
        <w:rPr>
          <w:sz w:val="24"/>
          <w:szCs w:val="24"/>
        </w:rPr>
      </w:pPr>
      <w:r w:rsidRPr="00A63D11">
        <w:rPr>
          <w:bCs/>
          <w:i/>
          <w:sz w:val="24"/>
          <w:szCs w:val="24"/>
        </w:rPr>
        <w:t>General P</w:t>
      </w:r>
      <w:r w:rsidR="00692909" w:rsidRPr="00A63D11">
        <w:rPr>
          <w:bCs/>
          <w:i/>
          <w:sz w:val="24"/>
          <w:szCs w:val="24"/>
        </w:rPr>
        <w:t xml:space="preserve">lanning </w:t>
      </w:r>
      <w:r w:rsidRPr="00A63D11">
        <w:rPr>
          <w:bCs/>
          <w:i/>
          <w:sz w:val="24"/>
          <w:szCs w:val="24"/>
        </w:rPr>
        <w:t>K</w:t>
      </w:r>
      <w:r w:rsidR="00692909" w:rsidRPr="00A63D11">
        <w:rPr>
          <w:bCs/>
          <w:i/>
          <w:sz w:val="24"/>
          <w:szCs w:val="24"/>
        </w:rPr>
        <w:t>nowledge</w:t>
      </w:r>
      <w:r w:rsidR="00133C84" w:rsidRPr="00A63D11">
        <w:rPr>
          <w:bCs/>
          <w:i/>
          <w:sz w:val="24"/>
          <w:szCs w:val="24"/>
        </w:rPr>
        <w:t xml:space="preserve"> in Global Context</w:t>
      </w:r>
      <w:r w:rsidR="00692909" w:rsidRPr="00A63D11">
        <w:rPr>
          <w:b/>
          <w:bCs/>
          <w:sz w:val="24"/>
          <w:szCs w:val="24"/>
        </w:rPr>
        <w:t xml:space="preserve">:  </w:t>
      </w:r>
      <w:r w:rsidR="00692909" w:rsidRPr="00A63D11">
        <w:rPr>
          <w:sz w:val="24"/>
          <w:szCs w:val="24"/>
        </w:rPr>
        <w:t>The comprehension, representation, and use of ideas and information in the planning field</w:t>
      </w:r>
      <w:r w:rsidR="00783FBE" w:rsidRPr="00A63D11">
        <w:rPr>
          <w:sz w:val="24"/>
          <w:szCs w:val="24"/>
        </w:rPr>
        <w:t xml:space="preserve">, </w:t>
      </w:r>
      <w:r w:rsidR="00133C84" w:rsidRPr="00A63D11">
        <w:rPr>
          <w:sz w:val="24"/>
          <w:szCs w:val="24"/>
        </w:rPr>
        <w:t xml:space="preserve">in the U.S. (or Canada) and internationally </w:t>
      </w:r>
      <w:r w:rsidR="00783FBE" w:rsidRPr="00A63D11">
        <w:rPr>
          <w:sz w:val="24"/>
          <w:szCs w:val="24"/>
        </w:rPr>
        <w:t>including appropriate perspectives from history, social science, design</w:t>
      </w:r>
      <w:r w:rsidR="00D44457" w:rsidRPr="00A63D11">
        <w:rPr>
          <w:sz w:val="24"/>
          <w:szCs w:val="24"/>
        </w:rPr>
        <w:t>,</w:t>
      </w:r>
      <w:r w:rsidR="00783FBE" w:rsidRPr="00A63D11">
        <w:rPr>
          <w:sz w:val="24"/>
          <w:szCs w:val="24"/>
        </w:rPr>
        <w:t xml:space="preserve"> </w:t>
      </w:r>
      <w:r w:rsidR="00554290" w:rsidRPr="00A63D11">
        <w:rPr>
          <w:sz w:val="24"/>
          <w:szCs w:val="24"/>
        </w:rPr>
        <w:t>and other allied fields</w:t>
      </w:r>
      <w:r w:rsidR="00692909" w:rsidRPr="00A63D11">
        <w:rPr>
          <w:sz w:val="24"/>
          <w:szCs w:val="24"/>
        </w:rPr>
        <w:t>.</w:t>
      </w:r>
    </w:p>
    <w:p w14:paraId="48D01173" w14:textId="03EC67EF" w:rsidR="007160D2" w:rsidRPr="00A63D11" w:rsidRDefault="007160D2" w:rsidP="007160D2">
      <w:pPr>
        <w:pStyle w:val="ListParagraph"/>
        <w:spacing w:after="0" w:line="240" w:lineRule="auto"/>
        <w:ind w:left="1800" w:hanging="360"/>
        <w:rPr>
          <w:sz w:val="24"/>
          <w:szCs w:val="24"/>
        </w:rPr>
      </w:pPr>
      <w:r w:rsidRPr="00A63D11">
        <w:rPr>
          <w:bCs/>
          <w:iCs/>
          <w:sz w:val="24"/>
          <w:szCs w:val="24"/>
        </w:rPr>
        <w:t>a)</w:t>
      </w:r>
      <w:r w:rsidRPr="00A63D11">
        <w:rPr>
          <w:bCs/>
          <w:iCs/>
          <w:sz w:val="24"/>
          <w:szCs w:val="24"/>
        </w:rPr>
        <w:tab/>
        <w:t xml:space="preserve">Planning History and Theory: </w:t>
      </w:r>
      <w:r w:rsidR="007C4FE0" w:rsidRPr="00A63D11">
        <w:rPr>
          <w:bCs/>
          <w:iCs/>
          <w:sz w:val="24"/>
          <w:szCs w:val="24"/>
        </w:rPr>
        <w:t xml:space="preserve">The evolution and current practice of planning in communities, cities, regions, and nations; </w:t>
      </w:r>
      <w:r w:rsidR="007C4FE0" w:rsidRPr="00A63D11">
        <w:rPr>
          <w:sz w:val="24"/>
          <w:szCs w:val="24"/>
        </w:rPr>
        <w:t>how planning has</w:t>
      </w:r>
      <w:r w:rsidR="004836A4" w:rsidRPr="00A63D11">
        <w:rPr>
          <w:sz w:val="24"/>
          <w:szCs w:val="24"/>
        </w:rPr>
        <w:t xml:space="preserve"> advanced and</w:t>
      </w:r>
      <w:r w:rsidR="007C4FE0" w:rsidRPr="00A63D11">
        <w:rPr>
          <w:sz w:val="24"/>
          <w:szCs w:val="24"/>
        </w:rPr>
        <w:t xml:space="preserve">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3ADD547B" w14:textId="45773259" w:rsidR="007C4FE0" w:rsidRPr="00A63D11" w:rsidRDefault="007C4FE0" w:rsidP="007160D2">
      <w:pPr>
        <w:pStyle w:val="ListParagraph"/>
        <w:spacing w:after="0" w:line="240" w:lineRule="auto"/>
        <w:ind w:left="1800" w:hanging="360"/>
        <w:rPr>
          <w:sz w:val="24"/>
          <w:szCs w:val="24"/>
        </w:rPr>
      </w:pPr>
      <w:r w:rsidRPr="00A63D11">
        <w:rPr>
          <w:sz w:val="24"/>
          <w:szCs w:val="24"/>
        </w:rPr>
        <w:t xml:space="preserve">b) </w:t>
      </w:r>
      <w:r w:rsidR="004831DD">
        <w:rPr>
          <w:sz w:val="24"/>
          <w:szCs w:val="24"/>
        </w:rPr>
        <w:tab/>
      </w:r>
      <w:r w:rsidRPr="00A63D11">
        <w:rPr>
          <w:sz w:val="24"/>
          <w:szCs w:val="24"/>
        </w:rPr>
        <w:t xml:space="preserve">Planning Law and Institutions: </w:t>
      </w:r>
      <w:r w:rsidR="00671B87" w:rsidRPr="00A63D11">
        <w:rPr>
          <w:sz w:val="24"/>
          <w:szCs w:val="24"/>
        </w:rPr>
        <w:t>Behaviors and structures available to bring about sound planning outcomes; mechanisms and practices for ensuring equitable and inclusive decision-making; legal and institutional contexts within which planning occurs in the U.S. and/or internationally</w:t>
      </w:r>
      <w:r w:rsidR="00D44457" w:rsidRPr="00A63D11">
        <w:rPr>
          <w:sz w:val="24"/>
          <w:szCs w:val="24"/>
        </w:rPr>
        <w:t>.</w:t>
      </w:r>
    </w:p>
    <w:p w14:paraId="79CD4F4B" w14:textId="2B83C973" w:rsidR="00522914" w:rsidRPr="00A63D11" w:rsidRDefault="00671B87" w:rsidP="00522914">
      <w:pPr>
        <w:pStyle w:val="ListParagraph"/>
        <w:spacing w:after="0" w:line="240" w:lineRule="auto"/>
        <w:ind w:left="1800" w:hanging="360"/>
        <w:rPr>
          <w:sz w:val="24"/>
          <w:szCs w:val="24"/>
        </w:rPr>
      </w:pPr>
      <w:r w:rsidRPr="00A63D11">
        <w:rPr>
          <w:sz w:val="24"/>
          <w:szCs w:val="24"/>
        </w:rPr>
        <w:t>c)</w:t>
      </w:r>
      <w:r w:rsidRPr="00A63D11">
        <w:rPr>
          <w:sz w:val="24"/>
          <w:szCs w:val="24"/>
        </w:rPr>
        <w:tab/>
        <w:t>Urban and Regional Development: Political, economic, social, and environmental explanations of and insights on historical, present, and future development; relationships between the built and natural environments and individual and community health and well-being</w:t>
      </w:r>
      <w:r w:rsidR="00D93145" w:rsidRPr="00A63D11">
        <w:rPr>
          <w:sz w:val="24"/>
          <w:szCs w:val="24"/>
        </w:rPr>
        <w:t xml:space="preserve">; </w:t>
      </w:r>
      <w:r w:rsidR="00EF57A3" w:rsidRPr="00A63D11">
        <w:rPr>
          <w:sz w:val="24"/>
          <w:szCs w:val="24"/>
        </w:rPr>
        <w:t xml:space="preserve">planning responses to mitigate climate change and reduce risks and recover from climate-exacerbated impacts; </w:t>
      </w:r>
      <w:r w:rsidR="00D93145" w:rsidRPr="00A63D11">
        <w:rPr>
          <w:sz w:val="24"/>
          <w:szCs w:val="24"/>
        </w:rPr>
        <w:t xml:space="preserve">interactions – flows of people, materials, ideas, and cultures – across world regions. </w:t>
      </w:r>
    </w:p>
    <w:p w14:paraId="3D7DB901" w14:textId="1B2F398D" w:rsidR="007160D2" w:rsidRPr="00A63D11" w:rsidRDefault="007160D2" w:rsidP="007160D2">
      <w:pPr>
        <w:pStyle w:val="ListParagraph"/>
        <w:spacing w:after="0" w:line="240" w:lineRule="auto"/>
        <w:ind w:left="1440"/>
        <w:rPr>
          <w:bCs/>
          <w:i/>
          <w:sz w:val="24"/>
          <w:szCs w:val="24"/>
        </w:rPr>
      </w:pPr>
    </w:p>
    <w:p w14:paraId="4481C2FC" w14:textId="62D741B6" w:rsidR="00692909" w:rsidRPr="00A63D11" w:rsidRDefault="000544E3" w:rsidP="00171706">
      <w:pPr>
        <w:pStyle w:val="ListParagraph"/>
        <w:numPr>
          <w:ilvl w:val="0"/>
          <w:numId w:val="12"/>
        </w:numPr>
        <w:spacing w:after="0" w:line="240" w:lineRule="auto"/>
        <w:rPr>
          <w:sz w:val="24"/>
          <w:szCs w:val="24"/>
        </w:rPr>
      </w:pPr>
      <w:r w:rsidRPr="00A63D11">
        <w:rPr>
          <w:i/>
          <w:sz w:val="24"/>
          <w:szCs w:val="24"/>
        </w:rPr>
        <w:t>S</w:t>
      </w:r>
      <w:r w:rsidR="00692909" w:rsidRPr="00A63D11">
        <w:rPr>
          <w:i/>
          <w:sz w:val="24"/>
          <w:szCs w:val="24"/>
        </w:rPr>
        <w:t>kills</w:t>
      </w:r>
      <w:r w:rsidR="00D93145" w:rsidRPr="00A63D11">
        <w:rPr>
          <w:i/>
          <w:sz w:val="24"/>
          <w:szCs w:val="24"/>
        </w:rPr>
        <w:t xml:space="preserve"> and Tools for Planning Practice</w:t>
      </w:r>
      <w:r w:rsidR="00692909" w:rsidRPr="00A63D11">
        <w:rPr>
          <w:b/>
          <w:sz w:val="24"/>
          <w:szCs w:val="24"/>
        </w:rPr>
        <w:t xml:space="preserve">:  </w:t>
      </w:r>
      <w:r w:rsidR="00692909" w:rsidRPr="00A63D11">
        <w:rPr>
          <w:sz w:val="24"/>
          <w:szCs w:val="24"/>
        </w:rPr>
        <w:t>The use and application of knowledge to perform tasks required in the practice of planning.</w:t>
      </w:r>
    </w:p>
    <w:p w14:paraId="1F2714E1" w14:textId="741E2FF8" w:rsidR="00D93145" w:rsidRPr="00A63D11" w:rsidRDefault="00D93145" w:rsidP="00D93145">
      <w:pPr>
        <w:spacing w:after="0" w:line="240" w:lineRule="auto"/>
        <w:ind w:left="1800" w:hanging="360"/>
        <w:rPr>
          <w:sz w:val="24"/>
          <w:szCs w:val="24"/>
        </w:rPr>
      </w:pPr>
      <w:r w:rsidRPr="00A63D11">
        <w:rPr>
          <w:sz w:val="24"/>
          <w:szCs w:val="24"/>
        </w:rPr>
        <w:t xml:space="preserve">a) </w:t>
      </w:r>
      <w:r w:rsidRPr="00A63D11">
        <w:rPr>
          <w:sz w:val="24"/>
          <w:szCs w:val="24"/>
        </w:rPr>
        <w:tab/>
        <w:t>Planning Process and Engagement: Planning process and community and stakeholder engagement; plan creation and implementation; methods of design and intervention to understand and influence the future</w:t>
      </w:r>
      <w:r w:rsidR="00466E39" w:rsidRPr="00A63D11">
        <w:rPr>
          <w:sz w:val="24"/>
          <w:szCs w:val="24"/>
        </w:rPr>
        <w:t>.</w:t>
      </w:r>
    </w:p>
    <w:p w14:paraId="1BD04E78" w14:textId="77D083C5" w:rsidR="00D93145" w:rsidRPr="00A63D11" w:rsidRDefault="00D93145" w:rsidP="00D93145">
      <w:pPr>
        <w:spacing w:after="0" w:line="240" w:lineRule="auto"/>
        <w:ind w:left="1800" w:hanging="360"/>
        <w:rPr>
          <w:sz w:val="24"/>
          <w:szCs w:val="24"/>
        </w:rPr>
      </w:pPr>
      <w:r w:rsidRPr="00A63D11">
        <w:rPr>
          <w:sz w:val="24"/>
          <w:szCs w:val="24"/>
        </w:rPr>
        <w:t>b)</w:t>
      </w:r>
      <w:r w:rsidRPr="00A63D11">
        <w:rPr>
          <w:sz w:val="24"/>
          <w:szCs w:val="24"/>
        </w:rPr>
        <w:tab/>
        <w:t>Analytical Skills and Tools: Research and critical analysis skills for preparing and conducting research; quantitative and qualitative methods of data collection, analysis, and forecasting; methods of geo-spatial analysis, mapping and data visualization.</w:t>
      </w:r>
    </w:p>
    <w:p w14:paraId="155C1AC0" w14:textId="45233714" w:rsidR="00D93145" w:rsidRPr="00A63D11" w:rsidRDefault="00A34A0D" w:rsidP="00D93145">
      <w:pPr>
        <w:spacing w:after="0" w:line="240" w:lineRule="auto"/>
        <w:ind w:left="1800" w:hanging="360"/>
        <w:rPr>
          <w:sz w:val="24"/>
          <w:szCs w:val="24"/>
        </w:rPr>
      </w:pPr>
      <w:r w:rsidRPr="00A63D11">
        <w:rPr>
          <w:sz w:val="24"/>
          <w:szCs w:val="24"/>
        </w:rPr>
        <w:t>c)</w:t>
      </w:r>
      <w:r w:rsidRPr="00A63D11">
        <w:rPr>
          <w:sz w:val="24"/>
          <w:szCs w:val="24"/>
        </w:rPr>
        <w:tab/>
        <w:t>Professional and Communication Skills: Ability to work in teams and with professionals in allied fields; professional leadership in the planning context; written, oral, and graphic communication</w:t>
      </w:r>
      <w:r w:rsidR="00466E39" w:rsidRPr="00A63D11">
        <w:rPr>
          <w:sz w:val="24"/>
          <w:szCs w:val="24"/>
        </w:rPr>
        <w:t>.</w:t>
      </w:r>
    </w:p>
    <w:p w14:paraId="56EC8AF7" w14:textId="77777777" w:rsidR="00A34A0D" w:rsidRPr="00A63D11" w:rsidRDefault="00A34A0D" w:rsidP="00D93145">
      <w:pPr>
        <w:spacing w:after="0" w:line="240" w:lineRule="auto"/>
        <w:ind w:left="1800" w:hanging="360"/>
        <w:rPr>
          <w:sz w:val="24"/>
          <w:szCs w:val="24"/>
        </w:rPr>
      </w:pPr>
    </w:p>
    <w:p w14:paraId="6CB9B7A5" w14:textId="77777777" w:rsidR="00600628" w:rsidRPr="00A63D11" w:rsidRDefault="00600628" w:rsidP="00171706">
      <w:pPr>
        <w:pStyle w:val="ListParagraph"/>
        <w:autoSpaceDE w:val="0"/>
        <w:autoSpaceDN w:val="0"/>
        <w:adjustRightInd w:val="0"/>
        <w:spacing w:after="0" w:line="240" w:lineRule="auto"/>
        <w:ind w:left="0"/>
        <w:rPr>
          <w:sz w:val="24"/>
          <w:szCs w:val="24"/>
        </w:rPr>
      </w:pPr>
    </w:p>
    <w:p w14:paraId="489FD4C3" w14:textId="0060A99A" w:rsidR="00692909" w:rsidRPr="00A63D11" w:rsidRDefault="000544E3" w:rsidP="0026370D">
      <w:pPr>
        <w:numPr>
          <w:ilvl w:val="0"/>
          <w:numId w:val="39"/>
        </w:numPr>
        <w:tabs>
          <w:tab w:val="clear" w:pos="1080"/>
          <w:tab w:val="left" w:pos="900"/>
        </w:tabs>
        <w:overflowPunct w:val="0"/>
        <w:autoSpaceDE w:val="0"/>
        <w:autoSpaceDN w:val="0"/>
        <w:spacing w:after="0" w:line="240" w:lineRule="auto"/>
        <w:ind w:left="720"/>
        <w:textAlignment w:val="baseline"/>
        <w:rPr>
          <w:sz w:val="24"/>
          <w:szCs w:val="24"/>
          <w:u w:val="single"/>
        </w:rPr>
      </w:pPr>
      <w:r w:rsidRPr="00A63D11">
        <w:rPr>
          <w:sz w:val="24"/>
          <w:szCs w:val="24"/>
          <w:u w:val="single"/>
        </w:rPr>
        <w:t>E</w:t>
      </w:r>
      <w:r w:rsidR="000D72C5" w:rsidRPr="00A63D11">
        <w:rPr>
          <w:sz w:val="24"/>
          <w:szCs w:val="24"/>
          <w:u w:val="single"/>
        </w:rPr>
        <w:t>lectives</w:t>
      </w:r>
      <w:r w:rsidR="00692909" w:rsidRPr="00A63D11">
        <w:rPr>
          <w:sz w:val="24"/>
          <w:szCs w:val="24"/>
        </w:rPr>
        <w:t xml:space="preserve">:  </w:t>
      </w:r>
      <w:r w:rsidR="0026370D" w:rsidRPr="00A63D11">
        <w:rPr>
          <w:sz w:val="24"/>
          <w:szCs w:val="24"/>
        </w:rPr>
        <w:t xml:space="preserve">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  </w:t>
      </w:r>
    </w:p>
    <w:p w14:paraId="36B209CB" w14:textId="77777777" w:rsidR="000D72C5" w:rsidRPr="00A63D11" w:rsidRDefault="000D72C5" w:rsidP="0026370D">
      <w:pPr>
        <w:overflowPunct w:val="0"/>
        <w:autoSpaceDE w:val="0"/>
        <w:autoSpaceDN w:val="0"/>
        <w:spacing w:after="0" w:line="240" w:lineRule="auto"/>
        <w:ind w:left="720" w:hanging="360"/>
        <w:textAlignment w:val="baseline"/>
        <w:rPr>
          <w:sz w:val="24"/>
          <w:szCs w:val="24"/>
        </w:rPr>
      </w:pPr>
    </w:p>
    <w:p w14:paraId="00EB89E6" w14:textId="66F340D3" w:rsidR="0026370D" w:rsidRPr="00A63D11" w:rsidRDefault="0026370D" w:rsidP="0026370D">
      <w:pPr>
        <w:numPr>
          <w:ilvl w:val="0"/>
          <w:numId w:val="39"/>
        </w:numPr>
        <w:overflowPunct w:val="0"/>
        <w:autoSpaceDE w:val="0"/>
        <w:autoSpaceDN w:val="0"/>
        <w:spacing w:after="0" w:line="240" w:lineRule="auto"/>
        <w:ind w:left="720"/>
        <w:textAlignment w:val="baseline"/>
        <w:rPr>
          <w:sz w:val="24"/>
          <w:szCs w:val="24"/>
        </w:rPr>
      </w:pPr>
      <w:r w:rsidRPr="004831DD">
        <w:rPr>
          <w:sz w:val="24"/>
          <w:szCs w:val="24"/>
          <w:u w:val="single"/>
        </w:rPr>
        <w:t>Student Learning Outcomes Assessment</w:t>
      </w:r>
      <w:r w:rsidRPr="00A63D11">
        <w:rPr>
          <w:sz w:val="24"/>
          <w:szCs w:val="24"/>
        </w:rPr>
        <w:t xml:space="preserve">: </w:t>
      </w:r>
      <w:r w:rsidR="00451C3D" w:rsidRPr="00A63D11">
        <w:rPr>
          <w:sz w:val="24"/>
          <w:szCs w:val="24"/>
        </w:rPr>
        <w:t xml:space="preserve">The Program, or the Department in which it resides shall have a clearly defined approach, methodology, and indicators for measuring student learning outcomes for the expected knowledge, skills, guiding values, and competencies that students are expected to acquire.  Evidence should connect </w:t>
      </w:r>
      <w:r w:rsidR="00522914" w:rsidRPr="00A63D11">
        <w:rPr>
          <w:sz w:val="24"/>
          <w:szCs w:val="24"/>
        </w:rPr>
        <w:t>materials</w:t>
      </w:r>
      <w:r w:rsidR="00EF57A3" w:rsidRPr="00A63D11">
        <w:rPr>
          <w:sz w:val="24"/>
          <w:szCs w:val="24"/>
        </w:rPr>
        <w:t xml:space="preserve"> covere</w:t>
      </w:r>
      <w:r w:rsidR="00522914" w:rsidRPr="00A63D11">
        <w:rPr>
          <w:sz w:val="24"/>
          <w:szCs w:val="24"/>
        </w:rPr>
        <w:t>d</w:t>
      </w:r>
      <w:r w:rsidR="00451C3D" w:rsidRPr="00A63D11">
        <w:rPr>
          <w:sz w:val="24"/>
          <w:szCs w:val="24"/>
        </w:rPr>
        <w:t xml:space="preserve"> in the core curriculum to the learning outcomes sought and achieved for students</w:t>
      </w:r>
      <w:r w:rsidR="00BC7F00" w:rsidRPr="00A63D11">
        <w:rPr>
          <w:sz w:val="24"/>
          <w:szCs w:val="24"/>
        </w:rPr>
        <w:t>.</w:t>
      </w:r>
    </w:p>
    <w:p w14:paraId="48F07040" w14:textId="77777777" w:rsidR="00451C3D" w:rsidRPr="00A63D11" w:rsidRDefault="00451C3D" w:rsidP="00451C3D">
      <w:pPr>
        <w:overflowPunct w:val="0"/>
        <w:autoSpaceDE w:val="0"/>
        <w:autoSpaceDN w:val="0"/>
        <w:spacing w:after="0" w:line="240" w:lineRule="auto"/>
        <w:ind w:left="720"/>
        <w:textAlignment w:val="baseline"/>
        <w:rPr>
          <w:sz w:val="24"/>
          <w:szCs w:val="24"/>
        </w:rPr>
      </w:pPr>
    </w:p>
    <w:p w14:paraId="77882148" w14:textId="1669774D" w:rsidR="005C76BD" w:rsidRPr="00A63D11" w:rsidRDefault="00692909" w:rsidP="0026370D">
      <w:pPr>
        <w:numPr>
          <w:ilvl w:val="0"/>
          <w:numId w:val="39"/>
        </w:numPr>
        <w:overflowPunct w:val="0"/>
        <w:autoSpaceDE w:val="0"/>
        <w:autoSpaceDN w:val="0"/>
        <w:spacing w:after="0" w:line="240" w:lineRule="auto"/>
        <w:ind w:left="720"/>
        <w:textAlignment w:val="baseline"/>
        <w:rPr>
          <w:sz w:val="24"/>
          <w:szCs w:val="24"/>
        </w:rPr>
      </w:pPr>
      <w:r w:rsidRPr="00A63D11">
        <w:rPr>
          <w:sz w:val="24"/>
          <w:szCs w:val="24"/>
          <w:u w:val="single"/>
        </w:rPr>
        <w:t xml:space="preserve">Instructional </w:t>
      </w:r>
      <w:r w:rsidR="00CE7907" w:rsidRPr="00A63D11">
        <w:rPr>
          <w:sz w:val="24"/>
          <w:szCs w:val="24"/>
          <w:u w:val="single"/>
        </w:rPr>
        <w:t>D</w:t>
      </w:r>
      <w:r w:rsidRPr="00A63D11">
        <w:rPr>
          <w:sz w:val="24"/>
          <w:szCs w:val="24"/>
          <w:u w:val="single"/>
        </w:rPr>
        <w:t xml:space="preserve">elivery and </w:t>
      </w:r>
      <w:r w:rsidR="00CE7907" w:rsidRPr="00A63D11">
        <w:rPr>
          <w:sz w:val="24"/>
          <w:szCs w:val="24"/>
          <w:u w:val="single"/>
        </w:rPr>
        <w:t>S</w:t>
      </w:r>
      <w:r w:rsidRPr="00A63D11">
        <w:rPr>
          <w:sz w:val="24"/>
          <w:szCs w:val="24"/>
          <w:u w:val="single"/>
        </w:rPr>
        <w:t>cheduling</w:t>
      </w:r>
      <w:r w:rsidRPr="00A63D11">
        <w:rPr>
          <w:sz w:val="24"/>
          <w:szCs w:val="24"/>
        </w:rPr>
        <w:t>:</w:t>
      </w:r>
      <w:r w:rsidRPr="00A63D11">
        <w:rPr>
          <w:b/>
          <w:sz w:val="24"/>
          <w:szCs w:val="24"/>
        </w:rPr>
        <w:t xml:space="preserve">  </w:t>
      </w:r>
      <w:r w:rsidR="003379A4" w:rsidRPr="00A63D11">
        <w:rPr>
          <w:sz w:val="24"/>
          <w:szCs w:val="24"/>
        </w:rPr>
        <w:t xml:space="preserve">Courses shall be taught by qualified </w:t>
      </w:r>
      <w:r w:rsidRPr="00A63D11">
        <w:rPr>
          <w:sz w:val="24"/>
          <w:szCs w:val="24"/>
        </w:rPr>
        <w:t>faculty</w:t>
      </w:r>
      <w:r w:rsidR="00BC7F00" w:rsidRPr="00A63D11">
        <w:rPr>
          <w:sz w:val="24"/>
          <w:szCs w:val="24"/>
        </w:rPr>
        <w:t xml:space="preserve">. </w:t>
      </w:r>
      <w:r w:rsidR="00F2484E" w:rsidRPr="00A63D11">
        <w:rPr>
          <w:sz w:val="24"/>
          <w:szCs w:val="24"/>
        </w:rPr>
        <w:t xml:space="preserve">In general, most </w:t>
      </w:r>
      <w:r w:rsidR="0064203B" w:rsidRPr="00A63D11">
        <w:rPr>
          <w:sz w:val="24"/>
          <w:szCs w:val="24"/>
        </w:rPr>
        <w:t xml:space="preserve">required </w:t>
      </w:r>
      <w:r w:rsidR="00F2484E" w:rsidRPr="00A63D11">
        <w:rPr>
          <w:sz w:val="24"/>
          <w:szCs w:val="24"/>
        </w:rPr>
        <w:t xml:space="preserve">courses will be taught by fulltime planning faculty.  </w:t>
      </w:r>
      <w:r w:rsidRPr="00A63D11">
        <w:rPr>
          <w:sz w:val="24"/>
          <w:szCs w:val="24"/>
        </w:rPr>
        <w:t>Courses shall be offered in formats and times to assure appropriate student access to them and timely completion of program requirements.</w:t>
      </w:r>
      <w:r w:rsidR="005C76BD" w:rsidRPr="00A63D11">
        <w:rPr>
          <w:sz w:val="24"/>
          <w:szCs w:val="24"/>
        </w:rPr>
        <w:t xml:space="preserve">  </w:t>
      </w:r>
    </w:p>
    <w:p w14:paraId="3C71C82F" w14:textId="77777777" w:rsidR="005C76BD" w:rsidRPr="00A63D11" w:rsidRDefault="005C76BD" w:rsidP="0026370D">
      <w:pPr>
        <w:autoSpaceDE w:val="0"/>
        <w:autoSpaceDN w:val="0"/>
        <w:adjustRightInd w:val="0"/>
        <w:spacing w:after="0" w:line="240" w:lineRule="auto"/>
        <w:ind w:left="720" w:hanging="360"/>
        <w:rPr>
          <w:sz w:val="24"/>
          <w:szCs w:val="24"/>
        </w:rPr>
      </w:pPr>
    </w:p>
    <w:p w14:paraId="741984D1" w14:textId="69520C2D" w:rsidR="00692909" w:rsidRPr="00A63D11" w:rsidRDefault="00692909" w:rsidP="0026370D">
      <w:pPr>
        <w:numPr>
          <w:ilvl w:val="0"/>
          <w:numId w:val="39"/>
        </w:numPr>
        <w:overflowPunct w:val="0"/>
        <w:autoSpaceDE w:val="0"/>
        <w:autoSpaceDN w:val="0"/>
        <w:spacing w:after="0" w:line="240" w:lineRule="auto"/>
        <w:ind w:left="720"/>
        <w:textAlignment w:val="baseline"/>
        <w:rPr>
          <w:sz w:val="24"/>
          <w:szCs w:val="24"/>
          <w:u w:val="single"/>
        </w:rPr>
      </w:pPr>
      <w:r w:rsidRPr="00A63D11">
        <w:rPr>
          <w:sz w:val="24"/>
          <w:szCs w:val="24"/>
          <w:u w:val="single"/>
        </w:rPr>
        <w:t>Facilities</w:t>
      </w:r>
      <w:r w:rsidRPr="00A63D11">
        <w:rPr>
          <w:sz w:val="24"/>
          <w:szCs w:val="24"/>
        </w:rPr>
        <w:t xml:space="preserve">:  Students, faculty and staff shall have access to sufficient physical resources and facilities to achieve the </w:t>
      </w:r>
      <w:r w:rsidR="006667B5" w:rsidRPr="00A63D11">
        <w:rPr>
          <w:sz w:val="24"/>
          <w:szCs w:val="24"/>
        </w:rPr>
        <w:t>Program</w:t>
      </w:r>
      <w:r w:rsidRPr="00A63D11">
        <w:rPr>
          <w:sz w:val="24"/>
          <w:szCs w:val="24"/>
        </w:rPr>
        <w:t xml:space="preserve">’s mission and objectives.  </w:t>
      </w:r>
      <w:r w:rsidR="00522914" w:rsidRPr="00A63D11">
        <w:rPr>
          <w:sz w:val="24"/>
          <w:szCs w:val="24"/>
        </w:rPr>
        <w:t>This includes</w:t>
      </w:r>
      <w:r w:rsidRPr="00A63D11">
        <w:rPr>
          <w:sz w:val="24"/>
          <w:szCs w:val="24"/>
        </w:rPr>
        <w:t xml:space="preserve"> facilities </w:t>
      </w:r>
      <w:r w:rsidR="00522914" w:rsidRPr="00A63D11">
        <w:rPr>
          <w:sz w:val="24"/>
          <w:szCs w:val="24"/>
        </w:rPr>
        <w:t>for instruction, student work</w:t>
      </w:r>
      <w:r w:rsidRPr="00A63D11">
        <w:rPr>
          <w:sz w:val="24"/>
          <w:szCs w:val="24"/>
        </w:rPr>
        <w:t>, and offices.</w:t>
      </w:r>
    </w:p>
    <w:p w14:paraId="12094CA6" w14:textId="77777777" w:rsidR="00692909" w:rsidRPr="00A63D11" w:rsidRDefault="00692909" w:rsidP="0026370D">
      <w:pPr>
        <w:autoSpaceDE w:val="0"/>
        <w:autoSpaceDN w:val="0"/>
        <w:adjustRightInd w:val="0"/>
        <w:spacing w:after="0" w:line="240" w:lineRule="auto"/>
        <w:ind w:left="720" w:hanging="360"/>
        <w:rPr>
          <w:sz w:val="24"/>
          <w:szCs w:val="24"/>
        </w:rPr>
      </w:pPr>
    </w:p>
    <w:p w14:paraId="43D477AB" w14:textId="0CC8FAC8" w:rsidR="00797CBD" w:rsidRPr="00A63D11" w:rsidRDefault="00692909" w:rsidP="00D44457">
      <w:pPr>
        <w:numPr>
          <w:ilvl w:val="0"/>
          <w:numId w:val="39"/>
        </w:numPr>
        <w:overflowPunct w:val="0"/>
        <w:autoSpaceDE w:val="0"/>
        <w:autoSpaceDN w:val="0"/>
        <w:spacing w:after="0" w:line="240" w:lineRule="auto"/>
        <w:ind w:left="720"/>
        <w:textAlignment w:val="baseline"/>
        <w:rPr>
          <w:sz w:val="24"/>
          <w:szCs w:val="24"/>
        </w:rPr>
      </w:pPr>
      <w:r w:rsidRPr="00A63D11">
        <w:rPr>
          <w:sz w:val="24"/>
          <w:szCs w:val="24"/>
          <w:u w:val="single"/>
        </w:rPr>
        <w:t xml:space="preserve">Information and </w:t>
      </w:r>
      <w:r w:rsidR="00CE7907" w:rsidRPr="00A63D11">
        <w:rPr>
          <w:sz w:val="24"/>
          <w:szCs w:val="24"/>
          <w:u w:val="single"/>
        </w:rPr>
        <w:t>T</w:t>
      </w:r>
      <w:r w:rsidRPr="00A63D11">
        <w:rPr>
          <w:sz w:val="24"/>
          <w:szCs w:val="24"/>
          <w:u w:val="single"/>
        </w:rPr>
        <w:t>echnology</w:t>
      </w:r>
      <w:r w:rsidRPr="00A63D11">
        <w:rPr>
          <w:sz w:val="24"/>
          <w:szCs w:val="24"/>
        </w:rPr>
        <w:t xml:space="preserve">:  Students, faculty and staff shall have access to sufficient information systems and technology, and </w:t>
      </w:r>
      <w:r w:rsidR="0064203B" w:rsidRPr="00A63D11">
        <w:rPr>
          <w:sz w:val="24"/>
          <w:szCs w:val="24"/>
        </w:rPr>
        <w:t xml:space="preserve">technical support, </w:t>
      </w:r>
      <w:r w:rsidRPr="00A63D11">
        <w:rPr>
          <w:sz w:val="24"/>
          <w:szCs w:val="24"/>
        </w:rPr>
        <w:t xml:space="preserve">technical equipment </w:t>
      </w:r>
      <w:r w:rsidR="0064203B" w:rsidRPr="00A63D11">
        <w:rPr>
          <w:sz w:val="24"/>
          <w:szCs w:val="24"/>
        </w:rPr>
        <w:t xml:space="preserve">and training thereon </w:t>
      </w:r>
      <w:r w:rsidRPr="00A63D11">
        <w:rPr>
          <w:sz w:val="24"/>
          <w:szCs w:val="24"/>
        </w:rPr>
        <w:t xml:space="preserve">to achieve the </w:t>
      </w:r>
      <w:r w:rsidR="006667B5" w:rsidRPr="00A63D11">
        <w:rPr>
          <w:sz w:val="24"/>
          <w:szCs w:val="24"/>
        </w:rPr>
        <w:t>Program</w:t>
      </w:r>
      <w:r w:rsidRPr="00A63D11">
        <w:rPr>
          <w:sz w:val="24"/>
          <w:szCs w:val="24"/>
        </w:rPr>
        <w:t>’s mission and objectives.  Information and technology include, but are not limited to, maintained computer hardware, software and access, library resources and collections.</w:t>
      </w:r>
    </w:p>
    <w:p w14:paraId="3FD976F4" w14:textId="77777777" w:rsidR="00522914" w:rsidRPr="00A63D11" w:rsidRDefault="00522914" w:rsidP="00522914">
      <w:pPr>
        <w:overflowPunct w:val="0"/>
        <w:autoSpaceDE w:val="0"/>
        <w:autoSpaceDN w:val="0"/>
        <w:spacing w:after="0" w:line="240" w:lineRule="auto"/>
        <w:textAlignment w:val="baseline"/>
        <w:rPr>
          <w:sz w:val="24"/>
          <w:szCs w:val="24"/>
        </w:rPr>
      </w:pPr>
    </w:p>
    <w:p w14:paraId="48FFA826" w14:textId="77777777" w:rsidR="00692909" w:rsidRPr="00A63D11" w:rsidRDefault="00692909" w:rsidP="00171706">
      <w:pPr>
        <w:numPr>
          <w:ilvl w:val="0"/>
          <w:numId w:val="14"/>
        </w:numPr>
        <w:spacing w:after="0" w:line="240" w:lineRule="auto"/>
        <w:rPr>
          <w:b/>
          <w:sz w:val="24"/>
          <w:szCs w:val="24"/>
        </w:rPr>
      </w:pPr>
      <w:r w:rsidRPr="00A63D11">
        <w:rPr>
          <w:b/>
          <w:sz w:val="24"/>
          <w:szCs w:val="24"/>
        </w:rPr>
        <w:t>Governance</w:t>
      </w:r>
    </w:p>
    <w:p w14:paraId="12E28928" w14:textId="77777777" w:rsidR="00692909" w:rsidRPr="00A63D11" w:rsidRDefault="00692909" w:rsidP="00171706">
      <w:pPr>
        <w:tabs>
          <w:tab w:val="left" w:pos="360"/>
          <w:tab w:val="left" w:pos="2880"/>
          <w:tab w:val="right" w:pos="4320"/>
          <w:tab w:val="left" w:pos="5040"/>
        </w:tabs>
        <w:spacing w:after="0" w:line="240" w:lineRule="auto"/>
        <w:rPr>
          <w:b/>
          <w:bCs/>
          <w:sz w:val="24"/>
          <w:szCs w:val="24"/>
        </w:rPr>
      </w:pPr>
    </w:p>
    <w:p w14:paraId="17B484B9" w14:textId="77777777" w:rsidR="00692909" w:rsidRPr="00A63D11" w:rsidRDefault="00692909" w:rsidP="00171706">
      <w:pPr>
        <w:tabs>
          <w:tab w:val="left" w:pos="360"/>
          <w:tab w:val="left" w:pos="2880"/>
          <w:tab w:val="right" w:pos="4320"/>
          <w:tab w:val="left" w:pos="5040"/>
        </w:tabs>
        <w:spacing w:after="0" w:line="240" w:lineRule="auto"/>
        <w:ind w:left="360"/>
        <w:rPr>
          <w:bCs/>
          <w:sz w:val="24"/>
          <w:szCs w:val="24"/>
        </w:rPr>
      </w:pPr>
      <w:r w:rsidRPr="00A63D11">
        <w:rPr>
          <w:bCs/>
          <w:sz w:val="24"/>
          <w:szCs w:val="24"/>
        </w:rPr>
        <w:t xml:space="preserve">The </w:t>
      </w:r>
      <w:r w:rsidR="006667B5" w:rsidRPr="00A63D11">
        <w:rPr>
          <w:bCs/>
          <w:sz w:val="24"/>
          <w:szCs w:val="24"/>
        </w:rPr>
        <w:t>Program</w:t>
      </w:r>
      <w:r w:rsidRPr="00A63D11">
        <w:rPr>
          <w:bCs/>
          <w:sz w:val="24"/>
          <w:szCs w:val="24"/>
        </w:rPr>
        <w:t xml:space="preserve"> shall make administrative decisions through a governance process that exhibits a high degree of transparency, inclusiveness, and autonomy.  </w:t>
      </w:r>
      <w:r w:rsidR="00C839CC" w:rsidRPr="00A63D11">
        <w:rPr>
          <w:sz w:val="24"/>
          <w:szCs w:val="24"/>
        </w:rPr>
        <w:t xml:space="preserve">The </w:t>
      </w:r>
      <w:r w:rsidR="006667B5" w:rsidRPr="00A63D11">
        <w:rPr>
          <w:sz w:val="24"/>
          <w:szCs w:val="24"/>
        </w:rPr>
        <w:t>Program</w:t>
      </w:r>
      <w:r w:rsidR="00C839CC" w:rsidRPr="00A63D11">
        <w:rPr>
          <w:sz w:val="24"/>
          <w:szCs w:val="24"/>
        </w:rPr>
        <w:t xml:space="preserve"> shall be located within an identifiable and distinct academic unit, such as a </w:t>
      </w:r>
      <w:r w:rsidR="007435DB" w:rsidRPr="00A63D11">
        <w:rPr>
          <w:sz w:val="24"/>
          <w:szCs w:val="24"/>
        </w:rPr>
        <w:t>d</w:t>
      </w:r>
      <w:r w:rsidR="006667B5" w:rsidRPr="00A63D11">
        <w:rPr>
          <w:sz w:val="24"/>
          <w:szCs w:val="24"/>
        </w:rPr>
        <w:t>epartment</w:t>
      </w:r>
      <w:r w:rsidR="00C839CC" w:rsidRPr="00A63D11">
        <w:rPr>
          <w:sz w:val="24"/>
          <w:szCs w:val="24"/>
        </w:rPr>
        <w:t xml:space="preserve"> or </w:t>
      </w:r>
      <w:r w:rsidR="007435DB" w:rsidRPr="00A63D11">
        <w:rPr>
          <w:sz w:val="24"/>
          <w:szCs w:val="24"/>
        </w:rPr>
        <w:t>s</w:t>
      </w:r>
      <w:r w:rsidR="006667B5" w:rsidRPr="00A63D11">
        <w:rPr>
          <w:sz w:val="24"/>
          <w:szCs w:val="24"/>
        </w:rPr>
        <w:t>chool</w:t>
      </w:r>
      <w:r w:rsidR="00C839CC" w:rsidRPr="00A63D11">
        <w:rPr>
          <w:sz w:val="24"/>
          <w:szCs w:val="24"/>
        </w:rPr>
        <w:t xml:space="preserve"> of planning, and the </w:t>
      </w:r>
      <w:r w:rsidR="006667B5" w:rsidRPr="00A63D11">
        <w:rPr>
          <w:sz w:val="24"/>
          <w:szCs w:val="24"/>
        </w:rPr>
        <w:t>Program</w:t>
      </w:r>
      <w:r w:rsidR="00C839CC" w:rsidRPr="00A63D11">
        <w:rPr>
          <w:sz w:val="24"/>
          <w:szCs w:val="24"/>
        </w:rPr>
        <w:t xml:space="preserve">’s faculty shall be clearly identifiable as such.  </w:t>
      </w:r>
      <w:r w:rsidRPr="00A63D11">
        <w:rPr>
          <w:bCs/>
          <w:sz w:val="24"/>
          <w:szCs w:val="24"/>
        </w:rPr>
        <w:t xml:space="preserve">The </w:t>
      </w:r>
      <w:r w:rsidR="006667B5" w:rsidRPr="00A63D11">
        <w:rPr>
          <w:bCs/>
          <w:sz w:val="24"/>
          <w:szCs w:val="24"/>
        </w:rPr>
        <w:t>Program</w:t>
      </w:r>
      <w:r w:rsidRPr="00A63D11">
        <w:rPr>
          <w:bCs/>
          <w:sz w:val="24"/>
          <w:szCs w:val="24"/>
        </w:rPr>
        <w:t xml:space="preserve"> shall </w:t>
      </w:r>
      <w:r w:rsidR="00F35C61" w:rsidRPr="00A63D11">
        <w:rPr>
          <w:bCs/>
          <w:sz w:val="24"/>
          <w:szCs w:val="24"/>
        </w:rPr>
        <w:t>i</w:t>
      </w:r>
      <w:r w:rsidRPr="00A63D11">
        <w:rPr>
          <w:bCs/>
          <w:sz w:val="24"/>
          <w:szCs w:val="24"/>
        </w:rPr>
        <w:t xml:space="preserve">nvolve faculty and students, as appropriate, in administrative decisions that affect them and shall demonstrate that those decisions serve to implement the </w:t>
      </w:r>
      <w:r w:rsidR="006667B5" w:rsidRPr="00A63D11">
        <w:rPr>
          <w:bCs/>
          <w:sz w:val="24"/>
          <w:szCs w:val="24"/>
        </w:rPr>
        <w:t>Program</w:t>
      </w:r>
      <w:r w:rsidRPr="00A63D11">
        <w:rPr>
          <w:bCs/>
          <w:sz w:val="24"/>
          <w:szCs w:val="24"/>
        </w:rPr>
        <w:t>’s strategic plan.</w:t>
      </w:r>
    </w:p>
    <w:p w14:paraId="035461BC" w14:textId="77777777" w:rsidR="00692909" w:rsidRPr="00A63D11" w:rsidRDefault="00692909" w:rsidP="0064181E">
      <w:pPr>
        <w:tabs>
          <w:tab w:val="left" w:pos="360"/>
          <w:tab w:val="left" w:pos="2880"/>
          <w:tab w:val="right" w:pos="4320"/>
          <w:tab w:val="left" w:pos="5040"/>
        </w:tabs>
        <w:spacing w:after="0" w:line="240" w:lineRule="auto"/>
        <w:rPr>
          <w:sz w:val="24"/>
          <w:szCs w:val="24"/>
        </w:rPr>
      </w:pPr>
    </w:p>
    <w:p w14:paraId="5736296F" w14:textId="60338334" w:rsidR="00692909" w:rsidRPr="00A63D11" w:rsidRDefault="00CE7907" w:rsidP="00171706">
      <w:pPr>
        <w:numPr>
          <w:ilvl w:val="0"/>
          <w:numId w:val="19"/>
        </w:numPr>
        <w:autoSpaceDE w:val="0"/>
        <w:autoSpaceDN w:val="0"/>
        <w:adjustRightInd w:val="0"/>
        <w:spacing w:after="0" w:line="240" w:lineRule="auto"/>
        <w:rPr>
          <w:sz w:val="24"/>
          <w:szCs w:val="24"/>
        </w:rPr>
      </w:pPr>
      <w:r w:rsidRPr="00A63D11">
        <w:rPr>
          <w:sz w:val="24"/>
          <w:szCs w:val="24"/>
          <w:u w:val="single"/>
        </w:rPr>
        <w:t>Program A</w:t>
      </w:r>
      <w:r w:rsidR="00692909" w:rsidRPr="00A63D11">
        <w:rPr>
          <w:sz w:val="24"/>
          <w:szCs w:val="24"/>
          <w:u w:val="single"/>
        </w:rPr>
        <w:t>utonomy</w:t>
      </w:r>
      <w:r w:rsidR="00692909" w:rsidRPr="00A63D11">
        <w:rPr>
          <w:sz w:val="24"/>
          <w:szCs w:val="24"/>
        </w:rPr>
        <w:t xml:space="preserve">:  </w:t>
      </w:r>
      <w:r w:rsidR="00C839CC" w:rsidRPr="00A63D11">
        <w:rPr>
          <w:sz w:val="24"/>
          <w:szCs w:val="24"/>
        </w:rPr>
        <w:t>I</w:t>
      </w:r>
      <w:r w:rsidR="00692909" w:rsidRPr="00A63D11">
        <w:rPr>
          <w:sz w:val="24"/>
          <w:szCs w:val="24"/>
        </w:rPr>
        <w:t>n accordance with customary university procedures, the planning</w:t>
      </w:r>
      <w:r w:rsidR="007435DB" w:rsidRPr="00A63D11">
        <w:rPr>
          <w:sz w:val="24"/>
          <w:szCs w:val="24"/>
        </w:rPr>
        <w:t xml:space="preserve"> program will normally be headed by its own administrator, who will report directly to a dean or an equivalent academic official. </w:t>
      </w:r>
      <w:r w:rsidR="00692909" w:rsidRPr="00A63D11">
        <w:rPr>
          <w:sz w:val="24"/>
          <w:szCs w:val="24"/>
        </w:rPr>
        <w:t xml:space="preserve"> </w:t>
      </w:r>
      <w:r w:rsidR="007435DB" w:rsidRPr="00A63D11">
        <w:rPr>
          <w:sz w:val="24"/>
          <w:szCs w:val="24"/>
        </w:rPr>
        <w:t xml:space="preserve">The Program </w:t>
      </w:r>
      <w:r w:rsidR="00692909" w:rsidRPr="00A63D11">
        <w:rPr>
          <w:sz w:val="24"/>
          <w:szCs w:val="24"/>
        </w:rPr>
        <w:t xml:space="preserve">shall have </w:t>
      </w:r>
      <w:r w:rsidR="00D10C69" w:rsidRPr="00A63D11">
        <w:rPr>
          <w:sz w:val="24"/>
          <w:szCs w:val="24"/>
        </w:rPr>
        <w:t xml:space="preserve">control over </w:t>
      </w:r>
      <w:r w:rsidR="00692909" w:rsidRPr="00A63D11">
        <w:rPr>
          <w:sz w:val="24"/>
          <w:szCs w:val="24"/>
        </w:rPr>
        <w:t xml:space="preserve">the design of its curriculum and shall have an independent voice in the appointment, promotion, </w:t>
      </w:r>
      <w:r w:rsidR="00692909" w:rsidRPr="00A63D11">
        <w:rPr>
          <w:sz w:val="24"/>
          <w:szCs w:val="24"/>
        </w:rPr>
        <w:lastRenderedPageBreak/>
        <w:t xml:space="preserve">tenure, and </w:t>
      </w:r>
      <w:r w:rsidR="00C839CC" w:rsidRPr="00A63D11">
        <w:rPr>
          <w:sz w:val="24"/>
          <w:szCs w:val="24"/>
        </w:rPr>
        <w:t xml:space="preserve">evaluation </w:t>
      </w:r>
      <w:r w:rsidR="00692909" w:rsidRPr="00A63D11">
        <w:rPr>
          <w:sz w:val="24"/>
          <w:szCs w:val="24"/>
        </w:rPr>
        <w:t>of its faculty</w:t>
      </w:r>
      <w:r w:rsidR="00546BB9" w:rsidRPr="00A63D11">
        <w:rPr>
          <w:sz w:val="24"/>
          <w:szCs w:val="24"/>
        </w:rPr>
        <w:t>,</w:t>
      </w:r>
      <w:r w:rsidR="00692909" w:rsidRPr="00A63D11">
        <w:rPr>
          <w:sz w:val="24"/>
          <w:szCs w:val="24"/>
        </w:rPr>
        <w:t xml:space="preserve"> and the admission </w:t>
      </w:r>
      <w:r w:rsidR="005546AF" w:rsidRPr="00A63D11">
        <w:rPr>
          <w:sz w:val="24"/>
          <w:szCs w:val="24"/>
        </w:rPr>
        <w:t xml:space="preserve">and evaluation </w:t>
      </w:r>
      <w:r w:rsidR="003D3183" w:rsidRPr="00A63D11">
        <w:rPr>
          <w:sz w:val="24"/>
          <w:szCs w:val="24"/>
        </w:rPr>
        <w:t>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53E073BF" w14:textId="77777777" w:rsidR="00A47AFB" w:rsidRPr="00A63D11" w:rsidRDefault="00A47AFB" w:rsidP="00171706">
      <w:pPr>
        <w:autoSpaceDE w:val="0"/>
        <w:autoSpaceDN w:val="0"/>
        <w:adjustRightInd w:val="0"/>
        <w:spacing w:after="0" w:line="240" w:lineRule="auto"/>
        <w:rPr>
          <w:sz w:val="24"/>
          <w:szCs w:val="24"/>
        </w:rPr>
      </w:pPr>
    </w:p>
    <w:p w14:paraId="64C550DC" w14:textId="4EB3D360" w:rsidR="00692909" w:rsidRPr="00A63D11" w:rsidRDefault="00CE7907" w:rsidP="00171706">
      <w:pPr>
        <w:numPr>
          <w:ilvl w:val="0"/>
          <w:numId w:val="19"/>
        </w:numPr>
        <w:autoSpaceDE w:val="0"/>
        <w:autoSpaceDN w:val="0"/>
        <w:adjustRightInd w:val="0"/>
        <w:spacing w:after="0" w:line="240" w:lineRule="auto"/>
        <w:rPr>
          <w:sz w:val="24"/>
          <w:szCs w:val="24"/>
        </w:rPr>
      </w:pPr>
      <w:r w:rsidRPr="00A63D11">
        <w:rPr>
          <w:sz w:val="24"/>
          <w:szCs w:val="24"/>
          <w:u w:val="single"/>
        </w:rPr>
        <w:t>Program L</w:t>
      </w:r>
      <w:r w:rsidR="00692909" w:rsidRPr="00A63D11">
        <w:rPr>
          <w:sz w:val="24"/>
          <w:szCs w:val="24"/>
          <w:u w:val="single"/>
        </w:rPr>
        <w:t>eadership</w:t>
      </w:r>
      <w:r w:rsidR="00692909" w:rsidRPr="00A63D11">
        <w:rPr>
          <w:sz w:val="24"/>
          <w:szCs w:val="24"/>
        </w:rPr>
        <w:t xml:space="preserve">:  The administrator of the degree </w:t>
      </w:r>
      <w:r w:rsidR="006667B5" w:rsidRPr="00A63D11">
        <w:rPr>
          <w:sz w:val="24"/>
          <w:szCs w:val="24"/>
        </w:rPr>
        <w:t>Program</w:t>
      </w:r>
      <w:r w:rsidR="00692909" w:rsidRPr="00A63D11">
        <w:rPr>
          <w:sz w:val="24"/>
          <w:szCs w:val="24"/>
        </w:rPr>
        <w:t xml:space="preserve"> shall be a </w:t>
      </w:r>
      <w:r w:rsidR="00877053" w:rsidRPr="00A63D11">
        <w:rPr>
          <w:sz w:val="24"/>
          <w:szCs w:val="24"/>
        </w:rPr>
        <w:t>faculty member</w:t>
      </w:r>
      <w:r w:rsidR="00692909" w:rsidRPr="00A63D11">
        <w:rPr>
          <w:sz w:val="24"/>
          <w:szCs w:val="24"/>
        </w:rPr>
        <w:t xml:space="preserve"> whose leadership and management skills, combined with education and experience in planning, enables the </w:t>
      </w:r>
      <w:r w:rsidR="006667B5" w:rsidRPr="00A63D11">
        <w:rPr>
          <w:sz w:val="24"/>
          <w:szCs w:val="24"/>
        </w:rPr>
        <w:t>Program</w:t>
      </w:r>
      <w:r w:rsidR="00692909" w:rsidRPr="00A63D11">
        <w:rPr>
          <w:sz w:val="24"/>
          <w:szCs w:val="24"/>
        </w:rPr>
        <w:t xml:space="preserve"> to achieve its goals and objectives.  </w:t>
      </w:r>
      <w:r w:rsidR="00877053" w:rsidRPr="00A63D11">
        <w:rPr>
          <w:sz w:val="24"/>
          <w:szCs w:val="24"/>
        </w:rPr>
        <w:t xml:space="preserve">Typically, this </w:t>
      </w:r>
      <w:r w:rsidR="00692909" w:rsidRPr="00A63D11">
        <w:rPr>
          <w:sz w:val="24"/>
          <w:szCs w:val="24"/>
        </w:rPr>
        <w:t xml:space="preserve">administrator </w:t>
      </w:r>
      <w:r w:rsidR="00522914" w:rsidRPr="00A63D11">
        <w:rPr>
          <w:sz w:val="24"/>
          <w:szCs w:val="24"/>
        </w:rPr>
        <w:t>will</w:t>
      </w:r>
      <w:r w:rsidR="00692909" w:rsidRPr="00A63D11">
        <w:rPr>
          <w:sz w:val="24"/>
          <w:szCs w:val="24"/>
        </w:rPr>
        <w:t xml:space="preserve"> be a tenured faculty member with an academic rank of associate professor or higher</w:t>
      </w:r>
      <w:r w:rsidR="00522914" w:rsidRPr="00A63D11">
        <w:rPr>
          <w:sz w:val="24"/>
          <w:szCs w:val="24"/>
        </w:rPr>
        <w:t>.</w:t>
      </w:r>
      <w:r w:rsidR="00877053" w:rsidRPr="00A63D11">
        <w:rPr>
          <w:sz w:val="24"/>
          <w:szCs w:val="24"/>
        </w:rPr>
        <w:t xml:space="preserve">  </w:t>
      </w:r>
    </w:p>
    <w:p w14:paraId="00BBE609" w14:textId="77777777" w:rsidR="00692909" w:rsidRPr="00A63D11" w:rsidRDefault="00692909" w:rsidP="0064181E">
      <w:pPr>
        <w:tabs>
          <w:tab w:val="left" w:pos="360"/>
          <w:tab w:val="left" w:pos="2700"/>
          <w:tab w:val="right" w:pos="4320"/>
          <w:tab w:val="left" w:pos="5040"/>
        </w:tabs>
        <w:spacing w:after="0" w:line="240" w:lineRule="auto"/>
        <w:rPr>
          <w:sz w:val="24"/>
          <w:szCs w:val="24"/>
        </w:rPr>
      </w:pPr>
    </w:p>
    <w:p w14:paraId="4374A024" w14:textId="77777777" w:rsidR="00692909" w:rsidRPr="00A63D11" w:rsidRDefault="00692909" w:rsidP="00171706">
      <w:pPr>
        <w:numPr>
          <w:ilvl w:val="0"/>
          <w:numId w:val="19"/>
        </w:numPr>
        <w:tabs>
          <w:tab w:val="right" w:pos="4320"/>
          <w:tab w:val="left" w:pos="5040"/>
        </w:tabs>
        <w:overflowPunct w:val="0"/>
        <w:autoSpaceDE w:val="0"/>
        <w:autoSpaceDN w:val="0"/>
        <w:adjustRightInd w:val="0"/>
        <w:spacing w:after="0" w:line="240" w:lineRule="auto"/>
        <w:textAlignment w:val="baseline"/>
        <w:rPr>
          <w:bCs/>
          <w:sz w:val="24"/>
          <w:szCs w:val="24"/>
        </w:rPr>
      </w:pPr>
      <w:r w:rsidRPr="00A63D11">
        <w:rPr>
          <w:bCs/>
          <w:sz w:val="24"/>
          <w:szCs w:val="24"/>
          <w:u w:val="single"/>
        </w:rPr>
        <w:t>Communication</w:t>
      </w:r>
      <w:r w:rsidRPr="00A63D11">
        <w:rPr>
          <w:bCs/>
          <w:sz w:val="24"/>
          <w:szCs w:val="24"/>
        </w:rPr>
        <w:t xml:space="preserve">:  The </w:t>
      </w:r>
      <w:r w:rsidR="006667B5" w:rsidRPr="00A63D11">
        <w:rPr>
          <w:bCs/>
          <w:sz w:val="24"/>
          <w:szCs w:val="24"/>
        </w:rPr>
        <w:t>Program</w:t>
      </w:r>
      <w:r w:rsidRPr="00A63D11">
        <w:rPr>
          <w:bCs/>
          <w:sz w:val="24"/>
          <w:szCs w:val="24"/>
        </w:rPr>
        <w:t xml:space="preserve"> shall use a variety of media to </w:t>
      </w:r>
      <w:r w:rsidR="002F4912" w:rsidRPr="00A63D11">
        <w:rPr>
          <w:bCs/>
          <w:sz w:val="24"/>
          <w:szCs w:val="24"/>
        </w:rPr>
        <w:t xml:space="preserve">provide </w:t>
      </w:r>
      <w:r w:rsidRPr="00A63D11">
        <w:rPr>
          <w:bCs/>
          <w:sz w:val="24"/>
          <w:szCs w:val="24"/>
        </w:rPr>
        <w:t xml:space="preserve">effective </w:t>
      </w:r>
      <w:r w:rsidR="002F4912" w:rsidRPr="00A63D11">
        <w:rPr>
          <w:bCs/>
          <w:sz w:val="24"/>
          <w:szCs w:val="24"/>
        </w:rPr>
        <w:t xml:space="preserve">two-way communication </w:t>
      </w:r>
      <w:r w:rsidRPr="00A63D11">
        <w:rPr>
          <w:bCs/>
          <w:sz w:val="24"/>
          <w:szCs w:val="24"/>
        </w:rPr>
        <w:t xml:space="preserve">with current and prospective students, faculty, alumni, employers, </w:t>
      </w:r>
      <w:r w:rsidR="002F4912" w:rsidRPr="00A63D11">
        <w:rPr>
          <w:bCs/>
          <w:sz w:val="24"/>
          <w:szCs w:val="24"/>
        </w:rPr>
        <w:t xml:space="preserve">professional associations, practitioners, </w:t>
      </w:r>
      <w:r w:rsidRPr="00A63D11">
        <w:rPr>
          <w:bCs/>
          <w:sz w:val="24"/>
          <w:szCs w:val="24"/>
        </w:rPr>
        <w:t xml:space="preserve">and other stakeholders about the </w:t>
      </w:r>
      <w:r w:rsidR="006667B5" w:rsidRPr="00A63D11">
        <w:rPr>
          <w:bCs/>
          <w:sz w:val="24"/>
          <w:szCs w:val="24"/>
        </w:rPr>
        <w:t>Program</w:t>
      </w:r>
      <w:r w:rsidRPr="00A63D11">
        <w:rPr>
          <w:bCs/>
          <w:sz w:val="24"/>
          <w:szCs w:val="24"/>
        </w:rPr>
        <w:t xml:space="preserve">’s goals and objectives and about its progress toward achieving those aims.  The administrator of the </w:t>
      </w:r>
      <w:r w:rsidR="006667B5" w:rsidRPr="00A63D11">
        <w:rPr>
          <w:bCs/>
          <w:sz w:val="24"/>
          <w:szCs w:val="24"/>
        </w:rPr>
        <w:t>Program</w:t>
      </w:r>
      <w:r w:rsidRPr="00A63D11">
        <w:rPr>
          <w:bCs/>
          <w:sz w:val="24"/>
          <w:szCs w:val="24"/>
        </w:rPr>
        <w:t xml:space="preserve"> shall be regularly accessible to these stakeholders, providing them with suitable opportunities for interaction.</w:t>
      </w:r>
    </w:p>
    <w:p w14:paraId="6C3059BF" w14:textId="77777777" w:rsidR="00692909" w:rsidRPr="00A63D11" w:rsidRDefault="00692909" w:rsidP="0064181E">
      <w:pPr>
        <w:pStyle w:val="ListParagraph"/>
        <w:spacing w:after="0" w:line="240" w:lineRule="auto"/>
        <w:ind w:left="0"/>
        <w:rPr>
          <w:bCs/>
          <w:sz w:val="24"/>
          <w:szCs w:val="24"/>
        </w:rPr>
      </w:pPr>
    </w:p>
    <w:p w14:paraId="15EFE36F" w14:textId="6D1D3E7F" w:rsidR="00692909" w:rsidRPr="00A63D11"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rPr>
      </w:pPr>
      <w:r w:rsidRPr="00A63D11">
        <w:rPr>
          <w:sz w:val="24"/>
          <w:szCs w:val="24"/>
          <w:u w:val="single"/>
        </w:rPr>
        <w:t>Faculty and S</w:t>
      </w:r>
      <w:r w:rsidR="00692909" w:rsidRPr="00A63D11">
        <w:rPr>
          <w:sz w:val="24"/>
          <w:szCs w:val="24"/>
          <w:u w:val="single"/>
        </w:rPr>
        <w:t xml:space="preserve">tudent </w:t>
      </w:r>
      <w:r w:rsidRPr="00A63D11">
        <w:rPr>
          <w:sz w:val="24"/>
          <w:szCs w:val="24"/>
          <w:u w:val="single"/>
        </w:rPr>
        <w:t>P</w:t>
      </w:r>
      <w:r w:rsidR="00692909" w:rsidRPr="00A63D11">
        <w:rPr>
          <w:sz w:val="24"/>
          <w:szCs w:val="24"/>
          <w:u w:val="single"/>
        </w:rPr>
        <w:t>articipation</w:t>
      </w:r>
      <w:r w:rsidR="00692909" w:rsidRPr="00A63D11">
        <w:rPr>
          <w:sz w:val="24"/>
          <w:szCs w:val="24"/>
        </w:rPr>
        <w:t xml:space="preserve">:  The </w:t>
      </w:r>
      <w:r w:rsidR="006667B5" w:rsidRPr="00A63D11">
        <w:rPr>
          <w:sz w:val="24"/>
          <w:szCs w:val="24"/>
        </w:rPr>
        <w:t>Program</w:t>
      </w:r>
      <w:r w:rsidR="00692909" w:rsidRPr="00A63D11">
        <w:rPr>
          <w:sz w:val="24"/>
          <w:szCs w:val="24"/>
        </w:rPr>
        <w:t xml:space="preserve"> shall provide </w:t>
      </w:r>
      <w:r w:rsidR="003D3183" w:rsidRPr="00A63D11">
        <w:rPr>
          <w:sz w:val="24"/>
          <w:szCs w:val="24"/>
        </w:rPr>
        <w:t xml:space="preserve">fulltime and adjunct </w:t>
      </w:r>
      <w:r w:rsidR="00692909" w:rsidRPr="00A63D11">
        <w:rPr>
          <w:sz w:val="24"/>
          <w:szCs w:val="24"/>
        </w:rPr>
        <w:t>faculty, individual students</w:t>
      </w:r>
      <w:r w:rsidR="00877053" w:rsidRPr="00A63D11">
        <w:rPr>
          <w:sz w:val="24"/>
          <w:szCs w:val="24"/>
        </w:rPr>
        <w:t xml:space="preserve"> and</w:t>
      </w:r>
      <w:r w:rsidR="00692909" w:rsidRPr="00A63D11">
        <w:rPr>
          <w:sz w:val="24"/>
          <w:szCs w:val="24"/>
        </w:rPr>
        <w:t xml:space="preserve"> student organizations</w:t>
      </w:r>
      <w:r w:rsidR="00BC7F00" w:rsidRPr="00A63D11">
        <w:rPr>
          <w:sz w:val="24"/>
          <w:szCs w:val="24"/>
        </w:rPr>
        <w:t xml:space="preserve">, </w:t>
      </w:r>
      <w:r w:rsidR="00692909" w:rsidRPr="00A63D11">
        <w:rPr>
          <w:sz w:val="24"/>
          <w:szCs w:val="24"/>
        </w:rPr>
        <w:t xml:space="preserve">with opportunities to participate fully and meaningfully in administrative decisions that affect them.  </w:t>
      </w:r>
    </w:p>
    <w:p w14:paraId="2EF4D44B" w14:textId="77777777" w:rsidR="00692909" w:rsidRPr="00A63D11" w:rsidRDefault="00692909" w:rsidP="00171706">
      <w:pPr>
        <w:tabs>
          <w:tab w:val="left" w:pos="720"/>
          <w:tab w:val="left" w:pos="2880"/>
          <w:tab w:val="right" w:pos="4320"/>
          <w:tab w:val="left" w:pos="5040"/>
        </w:tabs>
        <w:spacing w:after="0" w:line="240" w:lineRule="auto"/>
        <w:rPr>
          <w:bCs/>
          <w:sz w:val="24"/>
          <w:szCs w:val="24"/>
        </w:rPr>
      </w:pPr>
    </w:p>
    <w:p w14:paraId="01811937" w14:textId="38C2E75F" w:rsidR="00AC1235" w:rsidRPr="00A63D11"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A63D11">
        <w:rPr>
          <w:bCs/>
          <w:sz w:val="24"/>
          <w:szCs w:val="24"/>
          <w:u w:val="single"/>
        </w:rPr>
        <w:t>Promotion and T</w:t>
      </w:r>
      <w:r w:rsidR="00692909" w:rsidRPr="00A63D11">
        <w:rPr>
          <w:bCs/>
          <w:sz w:val="24"/>
          <w:szCs w:val="24"/>
          <w:u w:val="single"/>
        </w:rPr>
        <w:t>enure</w:t>
      </w:r>
      <w:r w:rsidR="00692909" w:rsidRPr="00A63D11">
        <w:rPr>
          <w:bCs/>
          <w:sz w:val="24"/>
          <w:szCs w:val="24"/>
        </w:rPr>
        <w:t xml:space="preserve">:  The </w:t>
      </w:r>
      <w:r w:rsidR="006667B5" w:rsidRPr="00A63D11">
        <w:rPr>
          <w:bCs/>
          <w:sz w:val="24"/>
          <w:szCs w:val="24"/>
        </w:rPr>
        <w:t>Program</w:t>
      </w:r>
      <w:r w:rsidR="00692909" w:rsidRPr="00A63D11">
        <w:rPr>
          <w:bCs/>
          <w:sz w:val="24"/>
          <w:szCs w:val="24"/>
        </w:rPr>
        <w:t xml:space="preserve"> shall publish policies and procedures for making decisions about the promotion and tenure of faculty</w:t>
      </w:r>
      <w:r w:rsidR="00BC7F00" w:rsidRPr="00A63D11">
        <w:rPr>
          <w:bCs/>
          <w:sz w:val="24"/>
          <w:szCs w:val="24"/>
        </w:rPr>
        <w:t xml:space="preserve">. </w:t>
      </w:r>
      <w:r w:rsidR="00692909" w:rsidRPr="00A63D11">
        <w:rPr>
          <w:bCs/>
          <w:sz w:val="24"/>
          <w:szCs w:val="24"/>
        </w:rPr>
        <w:t xml:space="preserve">The </w:t>
      </w:r>
      <w:r w:rsidR="006667B5" w:rsidRPr="00A63D11">
        <w:rPr>
          <w:bCs/>
          <w:sz w:val="24"/>
          <w:szCs w:val="24"/>
        </w:rPr>
        <w:t>Program</w:t>
      </w:r>
      <w:r w:rsidR="00692909" w:rsidRPr="00A63D11">
        <w:rPr>
          <w:bCs/>
          <w:sz w:val="24"/>
          <w:szCs w:val="24"/>
        </w:rPr>
        <w:t xml:space="preserve"> shall provide </w:t>
      </w:r>
      <w:r w:rsidR="009C17AE" w:rsidRPr="00A63D11">
        <w:rPr>
          <w:bCs/>
          <w:sz w:val="24"/>
          <w:szCs w:val="24"/>
        </w:rPr>
        <w:t xml:space="preserve">support, including </w:t>
      </w:r>
      <w:r w:rsidR="00692909" w:rsidRPr="00A63D11">
        <w:rPr>
          <w:bCs/>
          <w:sz w:val="24"/>
          <w:szCs w:val="24"/>
        </w:rPr>
        <w:t>mentorship opportunities</w:t>
      </w:r>
      <w:r w:rsidR="009C17AE" w:rsidRPr="00A63D11">
        <w:rPr>
          <w:bCs/>
          <w:sz w:val="24"/>
          <w:szCs w:val="24"/>
        </w:rPr>
        <w:t>,</w:t>
      </w:r>
      <w:r w:rsidR="00692909" w:rsidRPr="00A63D11">
        <w:rPr>
          <w:bCs/>
          <w:sz w:val="24"/>
          <w:szCs w:val="24"/>
        </w:rPr>
        <w:t xml:space="preserve"> for all faculty</w:t>
      </w:r>
      <w:r w:rsidR="009C17AE" w:rsidRPr="00A63D11">
        <w:rPr>
          <w:bCs/>
          <w:sz w:val="24"/>
          <w:szCs w:val="24"/>
        </w:rPr>
        <w:t xml:space="preserve"> at the </w:t>
      </w:r>
      <w:r w:rsidR="00782C79" w:rsidRPr="00A63D11">
        <w:rPr>
          <w:bCs/>
          <w:sz w:val="24"/>
          <w:szCs w:val="24"/>
        </w:rPr>
        <w:t>Assistant</w:t>
      </w:r>
      <w:r w:rsidR="009C17AE" w:rsidRPr="00A63D11">
        <w:rPr>
          <w:bCs/>
          <w:sz w:val="24"/>
          <w:szCs w:val="24"/>
        </w:rPr>
        <w:t xml:space="preserve"> and Associate Professor levels.</w:t>
      </w:r>
      <w:r w:rsidR="00A63D11" w:rsidRPr="00A63D11">
        <w:rPr>
          <w:bCs/>
          <w:sz w:val="24"/>
          <w:szCs w:val="24"/>
        </w:rPr>
        <w:t xml:space="preserve"> </w:t>
      </w:r>
      <w:r w:rsidR="009C17AE" w:rsidRPr="00A63D11">
        <w:rPr>
          <w:sz w:val="24"/>
          <w:szCs w:val="24"/>
        </w:rPr>
        <w:t>The Program shall demonstrate a commitment to ensuring that women, racial and ethnic minorities, and members of underrepresented groups in academia have access to the mentoring, tools, and other support they need to advance professionally.</w:t>
      </w:r>
    </w:p>
    <w:p w14:paraId="50B10FE5" w14:textId="77777777" w:rsidR="00AC1235" w:rsidRPr="00A63D11" w:rsidRDefault="00AC1235" w:rsidP="0064181E">
      <w:pPr>
        <w:tabs>
          <w:tab w:val="left" w:pos="2880"/>
          <w:tab w:val="right" w:pos="4320"/>
          <w:tab w:val="left" w:pos="5040"/>
        </w:tabs>
        <w:overflowPunct w:val="0"/>
        <w:autoSpaceDE w:val="0"/>
        <w:autoSpaceDN w:val="0"/>
        <w:adjustRightInd w:val="0"/>
        <w:spacing w:after="0" w:line="240" w:lineRule="auto"/>
        <w:textAlignment w:val="baseline"/>
        <w:rPr>
          <w:bCs/>
          <w:sz w:val="24"/>
          <w:szCs w:val="24"/>
        </w:rPr>
      </w:pPr>
    </w:p>
    <w:p w14:paraId="33BBB7E2" w14:textId="14E1921B" w:rsidR="00AC1235" w:rsidRPr="00A63D11"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A63D11">
        <w:rPr>
          <w:rFonts w:eastAsia="Times New Roman"/>
          <w:sz w:val="24"/>
          <w:szCs w:val="24"/>
          <w:u w:val="single"/>
        </w:rPr>
        <w:t>Grievance P</w:t>
      </w:r>
      <w:r w:rsidR="00AC1235" w:rsidRPr="00A63D11">
        <w:rPr>
          <w:rFonts w:eastAsia="Times New Roman"/>
          <w:sz w:val="24"/>
          <w:szCs w:val="24"/>
          <w:u w:val="single"/>
        </w:rPr>
        <w:t>rocedures</w:t>
      </w:r>
      <w:r w:rsidR="00AC1235" w:rsidRPr="00A63D11">
        <w:rPr>
          <w:rFonts w:eastAsia="Times New Roman"/>
          <w:sz w:val="24"/>
          <w:szCs w:val="24"/>
        </w:rPr>
        <w:t xml:space="preserve">: </w:t>
      </w:r>
      <w:r w:rsidR="00AD2754" w:rsidRPr="00A63D11">
        <w:rPr>
          <w:rFonts w:eastAsia="Times New Roman"/>
          <w:sz w:val="24"/>
          <w:szCs w:val="24"/>
        </w:rPr>
        <w:t xml:space="preserve"> </w:t>
      </w:r>
      <w:r w:rsidR="0000493F" w:rsidRPr="00A63D11">
        <w:rPr>
          <w:sz w:val="24"/>
          <w:szCs w:val="24"/>
        </w:rPr>
        <w:t>In accordance with relevant university guidelines, t</w:t>
      </w:r>
      <w:r w:rsidR="00AC1235" w:rsidRPr="00A63D11">
        <w:rPr>
          <w:rFonts w:eastAsia="Times New Roman"/>
          <w:sz w:val="24"/>
          <w:szCs w:val="24"/>
        </w:rPr>
        <w:t xml:space="preserve">he </w:t>
      </w:r>
      <w:r w:rsidR="006667B5" w:rsidRPr="00A63D11">
        <w:rPr>
          <w:rFonts w:eastAsia="Times New Roman"/>
          <w:sz w:val="24"/>
          <w:szCs w:val="24"/>
        </w:rPr>
        <w:t>Program</w:t>
      </w:r>
      <w:r w:rsidR="00AC1235" w:rsidRPr="00A63D11">
        <w:rPr>
          <w:rFonts w:eastAsia="Times New Roman"/>
          <w:sz w:val="24"/>
          <w:szCs w:val="24"/>
        </w:rPr>
        <w:t xml:space="preserve"> shall publish policies and procedures for resolving student and faculty grievances, and shall appropriately disseminate such policies and procedures to students and faculty.</w:t>
      </w:r>
      <w:r w:rsidR="00AD2754" w:rsidRPr="00A63D11">
        <w:rPr>
          <w:rFonts w:eastAsia="Times New Roman"/>
          <w:sz w:val="24"/>
          <w:szCs w:val="24"/>
        </w:rPr>
        <w:t xml:space="preserve"> </w:t>
      </w:r>
      <w:r w:rsidR="00AC1235" w:rsidRPr="00A63D11">
        <w:rPr>
          <w:rFonts w:eastAsia="Times New Roman"/>
          <w:sz w:val="24"/>
          <w:szCs w:val="24"/>
        </w:rPr>
        <w:t xml:space="preserve"> The </w:t>
      </w:r>
      <w:r w:rsidR="006667B5" w:rsidRPr="00A63D11">
        <w:rPr>
          <w:rFonts w:eastAsia="Times New Roman"/>
          <w:sz w:val="24"/>
          <w:szCs w:val="24"/>
        </w:rPr>
        <w:t>Program</w:t>
      </w:r>
      <w:r w:rsidR="00AC1235" w:rsidRPr="00A63D11">
        <w:rPr>
          <w:rFonts w:eastAsia="Times New Roman"/>
          <w:sz w:val="24"/>
          <w:szCs w:val="24"/>
        </w:rPr>
        <w:t xml:space="preserve"> shall maintain records to document the number and kinds of grievances it has received and the manner in which it has resolved those grievances.</w:t>
      </w:r>
    </w:p>
    <w:p w14:paraId="312536B2" w14:textId="77777777" w:rsidR="0000493F" w:rsidRPr="00A63D11" w:rsidRDefault="0000493F" w:rsidP="0000493F">
      <w:pPr>
        <w:tabs>
          <w:tab w:val="left" w:pos="2880"/>
          <w:tab w:val="right" w:pos="4320"/>
          <w:tab w:val="left" w:pos="5040"/>
        </w:tabs>
        <w:overflowPunct w:val="0"/>
        <w:autoSpaceDE w:val="0"/>
        <w:autoSpaceDN w:val="0"/>
        <w:adjustRightInd w:val="0"/>
        <w:spacing w:after="0" w:line="240" w:lineRule="auto"/>
        <w:ind w:left="720"/>
        <w:textAlignment w:val="baseline"/>
        <w:rPr>
          <w:bCs/>
          <w:sz w:val="24"/>
          <w:szCs w:val="24"/>
          <w:u w:val="single"/>
        </w:rPr>
      </w:pPr>
    </w:p>
    <w:p w14:paraId="266409A6" w14:textId="3E732618" w:rsidR="0064181E" w:rsidRPr="00A63D11" w:rsidRDefault="003D3183" w:rsidP="00AD2754">
      <w:pPr>
        <w:tabs>
          <w:tab w:val="left" w:pos="720"/>
          <w:tab w:val="left" w:pos="2880"/>
          <w:tab w:val="right" w:pos="4320"/>
          <w:tab w:val="left" w:pos="5040"/>
        </w:tabs>
        <w:spacing w:after="0" w:line="240" w:lineRule="auto"/>
        <w:ind w:left="720" w:hanging="360"/>
        <w:rPr>
          <w:bCs/>
          <w:sz w:val="24"/>
          <w:szCs w:val="24"/>
        </w:rPr>
      </w:pPr>
      <w:r w:rsidRPr="00A63D11">
        <w:rPr>
          <w:bCs/>
          <w:sz w:val="24"/>
          <w:szCs w:val="24"/>
        </w:rPr>
        <w:t>G.</w:t>
      </w:r>
      <w:r w:rsidRPr="00A63D11">
        <w:rPr>
          <w:bCs/>
          <w:sz w:val="24"/>
          <w:szCs w:val="24"/>
        </w:rPr>
        <w:tab/>
      </w:r>
      <w:r w:rsidR="00CE7907" w:rsidRPr="00A63D11">
        <w:rPr>
          <w:bCs/>
          <w:sz w:val="24"/>
          <w:szCs w:val="24"/>
          <w:u w:val="single"/>
        </w:rPr>
        <w:t>Online I</w:t>
      </w:r>
      <w:r w:rsidRPr="00A63D11">
        <w:rPr>
          <w:bCs/>
          <w:sz w:val="24"/>
          <w:szCs w:val="24"/>
          <w:u w:val="single"/>
        </w:rPr>
        <w:t>ntegrity</w:t>
      </w:r>
      <w:r w:rsidRPr="00A63D11">
        <w:rPr>
          <w:bCs/>
          <w:sz w:val="24"/>
          <w:szCs w:val="24"/>
        </w:rPr>
        <w:t xml:space="preserve">:  </w:t>
      </w:r>
      <w:r w:rsidR="0000493F" w:rsidRPr="00A63D11">
        <w:rPr>
          <w:sz w:val="24"/>
          <w:szCs w:val="24"/>
        </w:rPr>
        <w:t>In accordance with relevant university guidelines, t</w:t>
      </w:r>
      <w:r w:rsidRPr="00A63D11">
        <w:rPr>
          <w:bCs/>
          <w:sz w:val="24"/>
          <w:szCs w:val="24"/>
        </w:rPr>
        <w: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sectPr w:rsidR="0064181E" w:rsidRPr="00A63D11" w:rsidSect="009E36FB">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A250" w14:textId="77777777" w:rsidR="000B5A27" w:rsidRDefault="000B5A27" w:rsidP="002F2DFD">
      <w:pPr>
        <w:spacing w:after="0" w:line="240" w:lineRule="auto"/>
      </w:pPr>
      <w:r>
        <w:separator/>
      </w:r>
    </w:p>
  </w:endnote>
  <w:endnote w:type="continuationSeparator" w:id="0">
    <w:p w14:paraId="657A42AD" w14:textId="77777777" w:rsidR="000B5A27" w:rsidRDefault="000B5A27" w:rsidP="002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61612"/>
      <w:docPartObj>
        <w:docPartGallery w:val="Page Numbers (Bottom of Page)"/>
        <w:docPartUnique/>
      </w:docPartObj>
    </w:sdtPr>
    <w:sdtEndPr>
      <w:rPr>
        <w:noProof/>
      </w:rPr>
    </w:sdtEndPr>
    <w:sdtContent>
      <w:p w14:paraId="5403971E" w14:textId="77777777" w:rsidR="00CC492C" w:rsidRDefault="00CC492C">
        <w:pPr>
          <w:pStyle w:val="Footer"/>
          <w:jc w:val="right"/>
        </w:pPr>
        <w:r>
          <w:fldChar w:fldCharType="begin"/>
        </w:r>
        <w:r>
          <w:instrText xml:space="preserve"> PAGE   \* MERGEFORMAT </w:instrText>
        </w:r>
        <w:r>
          <w:fldChar w:fldCharType="separate"/>
        </w:r>
        <w:r w:rsidR="0087028C">
          <w:rPr>
            <w:noProof/>
          </w:rPr>
          <w:t>7</w:t>
        </w:r>
        <w:r>
          <w:rPr>
            <w:noProof/>
          </w:rPr>
          <w:fldChar w:fldCharType="end"/>
        </w:r>
      </w:p>
    </w:sdtContent>
  </w:sdt>
  <w:p w14:paraId="28C9353D" w14:textId="77777777" w:rsidR="00AD2754" w:rsidRDefault="00AD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EE13" w14:textId="77777777" w:rsidR="000B5A27" w:rsidRDefault="000B5A27" w:rsidP="002F2DFD">
      <w:pPr>
        <w:spacing w:after="0" w:line="240" w:lineRule="auto"/>
      </w:pPr>
      <w:r>
        <w:separator/>
      </w:r>
    </w:p>
  </w:footnote>
  <w:footnote w:type="continuationSeparator" w:id="0">
    <w:p w14:paraId="2E274D10" w14:textId="77777777" w:rsidR="000B5A27" w:rsidRDefault="000B5A27" w:rsidP="002F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CCA" w14:textId="1103797B" w:rsidR="00EB1957" w:rsidRDefault="00EB1957">
    <w:pPr>
      <w:pStyle w:val="Header"/>
    </w:pPr>
  </w:p>
  <w:p w14:paraId="47E1ED0A" w14:textId="20F84C28" w:rsidR="00B40F0C" w:rsidRPr="00B40F0C" w:rsidRDefault="00B40F0C" w:rsidP="00B40F0C">
    <w:pPr>
      <w:spacing w:after="0" w:line="240" w:lineRule="auto"/>
      <w:rPr>
        <w:i/>
      </w:rPr>
    </w:pPr>
    <w:r>
      <w:rPr>
        <w:i/>
      </w:rPr>
      <w:t xml:space="preserve">PAB Standards </w:t>
    </w:r>
    <w:r w:rsidRPr="00B40F0C">
      <w:rPr>
        <w:i/>
      </w:rPr>
      <w:t xml:space="preserve">Draft </w:t>
    </w:r>
    <w:r w:rsidR="00956138">
      <w:rPr>
        <w:i/>
      </w:rPr>
      <w:t>2</w:t>
    </w:r>
    <w:r w:rsidRPr="00B40F0C">
      <w:rPr>
        <w:i/>
      </w:rPr>
      <w:t xml:space="preserve"> </w:t>
    </w:r>
    <w:r w:rsidR="005F105C">
      <w:rPr>
        <w:i/>
      </w:rPr>
      <w:t xml:space="preserve">(Marked Version) </w:t>
    </w:r>
  </w:p>
  <w:p w14:paraId="4D5819C8" w14:textId="77777777" w:rsidR="00B40F0C" w:rsidRDefault="00B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212" w14:textId="023E4DE3" w:rsidR="00B40F0C" w:rsidRDefault="00B40F0C">
    <w:pPr>
      <w:pStyle w:val="Header"/>
    </w:pPr>
  </w:p>
  <w:p w14:paraId="2B3EC0D4" w14:textId="521A8488" w:rsidR="00B40F0C" w:rsidRDefault="00B40F0C">
    <w:pPr>
      <w:pStyle w:val="Header"/>
    </w:pPr>
    <w:r>
      <w:rPr>
        <w:i/>
      </w:rPr>
      <w:t xml:space="preserve">PAB Standards </w:t>
    </w:r>
    <w:r w:rsidRPr="00B40F0C">
      <w:rPr>
        <w:i/>
      </w:rPr>
      <w:t xml:space="preserve">Draft </w:t>
    </w:r>
    <w:r w:rsidR="003F786D">
      <w:rPr>
        <w:i/>
      </w:rPr>
      <w:t>2</w:t>
    </w:r>
    <w:r w:rsidR="005F105C">
      <w:rPr>
        <w:i/>
      </w:rPr>
      <w:t xml:space="preserve"> (</w:t>
    </w:r>
    <w:r w:rsidR="00A63D11">
      <w:rPr>
        <w:i/>
      </w:rPr>
      <w:t>Clean</w:t>
    </w:r>
    <w:r w:rsidR="005F105C">
      <w:rPr>
        <w:i/>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CD"/>
    <w:multiLevelType w:val="hybridMultilevel"/>
    <w:tmpl w:val="46689642"/>
    <w:lvl w:ilvl="0" w:tplc="32EAC36E">
      <w:start w:val="1"/>
      <w:numFmt w:val="decimal"/>
      <w:lvlText w:val="%1."/>
      <w:lvlJc w:val="left"/>
      <w:pPr>
        <w:tabs>
          <w:tab w:val="num" w:pos="1440"/>
        </w:tabs>
        <w:ind w:left="144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5547"/>
    <w:multiLevelType w:val="hybridMultilevel"/>
    <w:tmpl w:val="846A5326"/>
    <w:lvl w:ilvl="0" w:tplc="FFDC4E1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70CB8"/>
    <w:multiLevelType w:val="hybridMultilevel"/>
    <w:tmpl w:val="E9AABDF0"/>
    <w:lvl w:ilvl="0" w:tplc="D79E4308">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6962"/>
    <w:multiLevelType w:val="hybridMultilevel"/>
    <w:tmpl w:val="8B803098"/>
    <w:lvl w:ilvl="0" w:tplc="FDB4A1E6">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5360"/>
    <w:multiLevelType w:val="hybridMultilevel"/>
    <w:tmpl w:val="1FAC6488"/>
    <w:lvl w:ilvl="0" w:tplc="B9BC1154">
      <w:start w:val="1"/>
      <w:numFmt w:val="lowerLetter"/>
      <w:lvlText w:val="%1."/>
      <w:lvlJc w:val="left"/>
      <w:pPr>
        <w:ind w:left="800" w:hanging="360"/>
      </w:pPr>
      <w:rPr>
        <w:rFonts w:hint="default"/>
      </w:rPr>
    </w:lvl>
    <w:lvl w:ilvl="1" w:tplc="C3681D06">
      <w:start w:val="1"/>
      <w:numFmt w:val="decimal"/>
      <w:lvlText w:val="%2."/>
      <w:lvlJc w:val="left"/>
      <w:pPr>
        <w:tabs>
          <w:tab w:val="num" w:pos="1440"/>
        </w:tabs>
        <w:ind w:left="1440" w:hanging="360"/>
      </w:pPr>
      <w:rPr>
        <w:rFonts w:ascii="Calibri" w:hAnsi="Calibri"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91FC3"/>
    <w:multiLevelType w:val="hybridMultilevel"/>
    <w:tmpl w:val="501CA4A6"/>
    <w:lvl w:ilvl="0" w:tplc="AF527136">
      <w:start w:val="1"/>
      <w:numFmt w:val="upperLetter"/>
      <w:lvlText w:val="%1."/>
      <w:lvlJc w:val="left"/>
      <w:pPr>
        <w:tabs>
          <w:tab w:val="num" w:pos="720"/>
        </w:tabs>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3FDF"/>
    <w:multiLevelType w:val="hybridMultilevel"/>
    <w:tmpl w:val="588E99DE"/>
    <w:lvl w:ilvl="0" w:tplc="85E293CA">
      <w:start w:val="1"/>
      <w:numFmt w:val="upperLetter"/>
      <w:lvlText w:val="%1."/>
      <w:lvlJc w:val="left"/>
      <w:pPr>
        <w:tabs>
          <w:tab w:val="num" w:pos="1440"/>
        </w:tabs>
        <w:ind w:left="1440" w:hanging="360"/>
      </w:pPr>
      <w:rPr>
        <w:rFonts w:ascii="Calibri" w:hAnsi="Calibri" w:hint="default"/>
        <w:b w:val="0"/>
        <w:i w:val="0"/>
        <w:sz w:val="24"/>
      </w:rPr>
    </w:lvl>
    <w:lvl w:ilvl="1" w:tplc="94C4B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757D"/>
    <w:multiLevelType w:val="hybridMultilevel"/>
    <w:tmpl w:val="A7029226"/>
    <w:lvl w:ilvl="0" w:tplc="05F4B836">
      <w:start w:val="1"/>
      <w:numFmt w:val="upperLetter"/>
      <w:lvlText w:val="%1."/>
      <w:lvlJc w:val="left"/>
      <w:pPr>
        <w:tabs>
          <w:tab w:val="num" w:pos="720"/>
        </w:tabs>
        <w:ind w:left="72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7F70C10"/>
    <w:multiLevelType w:val="hybridMultilevel"/>
    <w:tmpl w:val="71ECF070"/>
    <w:lvl w:ilvl="0" w:tplc="957E900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CD3682"/>
    <w:multiLevelType w:val="hybridMultilevel"/>
    <w:tmpl w:val="9990B258"/>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D52AF"/>
    <w:multiLevelType w:val="hybridMultilevel"/>
    <w:tmpl w:val="A3A801C8"/>
    <w:lvl w:ilvl="0" w:tplc="B32E7D9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50DEB"/>
    <w:multiLevelType w:val="hybridMultilevel"/>
    <w:tmpl w:val="3C002FF6"/>
    <w:lvl w:ilvl="0" w:tplc="68341126">
      <w:start w:val="1"/>
      <w:numFmt w:val="upperLetter"/>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49F315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13" w15:restartNumberingAfterBreak="0">
    <w:nsid w:val="253630D1"/>
    <w:multiLevelType w:val="hybridMultilevel"/>
    <w:tmpl w:val="08669256"/>
    <w:lvl w:ilvl="0" w:tplc="5BECC0A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15A4F"/>
    <w:multiLevelType w:val="hybridMultilevel"/>
    <w:tmpl w:val="9E94154E"/>
    <w:lvl w:ilvl="0" w:tplc="B6102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3490"/>
    <w:multiLevelType w:val="hybridMultilevel"/>
    <w:tmpl w:val="730E4BA0"/>
    <w:lvl w:ilvl="0" w:tplc="9398CC90">
      <w:start w:val="1"/>
      <w:numFmt w:val="decimal"/>
      <w:lvlText w:val="%1."/>
      <w:lvlJc w:val="left"/>
      <w:pPr>
        <w:tabs>
          <w:tab w:val="num" w:pos="720"/>
        </w:tabs>
        <w:ind w:left="720" w:hanging="360"/>
      </w:pPr>
      <w:rPr>
        <w:rFonts w:ascii="Calibri" w:hAnsi="Calibri" w:hint="default"/>
        <w:b/>
        <w:i w:val="0"/>
        <w:color w:val="auto"/>
        <w:sz w:val="24"/>
      </w:rPr>
    </w:lvl>
    <w:lvl w:ilvl="1" w:tplc="E3C472CC">
      <w:start w:val="1"/>
      <w:numFmt w:val="upperLetter"/>
      <w:lvlText w:val="%2."/>
      <w:lvlJc w:val="left"/>
      <w:pPr>
        <w:tabs>
          <w:tab w:val="num" w:pos="990"/>
        </w:tabs>
        <w:ind w:left="990" w:hanging="360"/>
      </w:pPr>
      <w:rPr>
        <w:rFonts w:ascii="Calibri" w:hAnsi="Calibri" w:hint="default"/>
        <w:b w:val="0"/>
        <w:i w:val="0"/>
        <w:sz w:val="24"/>
      </w:rPr>
    </w:lvl>
    <w:lvl w:ilvl="2" w:tplc="D2EC2EE4">
      <w:start w:val="1"/>
      <w:numFmt w:val="upperLetter"/>
      <w:lvlText w:val="%3."/>
      <w:lvlJc w:val="left"/>
      <w:pPr>
        <w:tabs>
          <w:tab w:val="num" w:pos="2340"/>
        </w:tabs>
        <w:ind w:left="2340" w:hanging="360"/>
      </w:pPr>
      <w:rPr>
        <w:rFonts w:ascii="Calibri" w:hAnsi="Calibri" w:hint="default"/>
        <w:b/>
        <w:i w:val="0"/>
        <w:color w:val="auto"/>
        <w:sz w:val="24"/>
      </w:rPr>
    </w:lvl>
    <w:lvl w:ilvl="3" w:tplc="C1402BAA">
      <w:start w:val="1"/>
      <w:numFmt w:val="upperLetter"/>
      <w:lvlText w:val="%4."/>
      <w:lvlJc w:val="left"/>
      <w:pPr>
        <w:ind w:left="2880" w:hanging="360"/>
      </w:pPr>
      <w:rPr>
        <w:rFonts w:ascii="Calibri" w:hAnsi="Calibri" w:cs="Times New Roman" w:hint="default"/>
        <w:b w:val="0"/>
        <w:i w:val="0"/>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6D15"/>
    <w:multiLevelType w:val="hybridMultilevel"/>
    <w:tmpl w:val="0464B1D4"/>
    <w:lvl w:ilvl="0" w:tplc="23107FEA">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D61E1"/>
    <w:multiLevelType w:val="hybridMultilevel"/>
    <w:tmpl w:val="50ECC766"/>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A70B0"/>
    <w:multiLevelType w:val="hybridMultilevel"/>
    <w:tmpl w:val="C74EB4A0"/>
    <w:lvl w:ilvl="0" w:tplc="A114E6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3485F"/>
    <w:multiLevelType w:val="hybridMultilevel"/>
    <w:tmpl w:val="6D4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004D"/>
    <w:multiLevelType w:val="hybridMultilevel"/>
    <w:tmpl w:val="579A1B4A"/>
    <w:lvl w:ilvl="0" w:tplc="5C0CC306">
      <w:start w:val="1"/>
      <w:numFmt w:val="decimal"/>
      <w:lvlText w:val="%1."/>
      <w:lvlJc w:val="left"/>
      <w:pPr>
        <w:tabs>
          <w:tab w:val="num" w:pos="1440"/>
        </w:tabs>
        <w:ind w:left="1440" w:hanging="360"/>
      </w:pPr>
      <w:rPr>
        <w:rFonts w:ascii="Calibri" w:hAnsi="Calibri" w:cs="Times New Roman" w:hint="default"/>
        <w:b w:val="0"/>
        <w:i w:val="0"/>
        <w:color w:val="auto"/>
        <w:sz w:val="24"/>
      </w:rPr>
    </w:lvl>
    <w:lvl w:ilvl="1" w:tplc="6A8C0B7A">
      <w:start w:val="1"/>
      <w:numFmt w:val="lowerLetter"/>
      <w:lvlText w:val="%2)"/>
      <w:lvlJc w:val="left"/>
      <w:pPr>
        <w:tabs>
          <w:tab w:val="num" w:pos="1800"/>
        </w:tabs>
        <w:ind w:left="1800" w:hanging="360"/>
      </w:pPr>
      <w:rPr>
        <w:rFonts w:hint="default"/>
        <w:b w:val="0"/>
        <w:i w:val="0"/>
        <w:strike w:val="0"/>
        <w:dstrike w:val="0"/>
        <w:color w:val="auto"/>
        <w:sz w:val="24"/>
      </w:rPr>
    </w:lvl>
    <w:lvl w:ilvl="2" w:tplc="04090001">
      <w:start w:val="1"/>
      <w:numFmt w:val="bullet"/>
      <w:lvlText w:val=""/>
      <w:lvlJc w:val="left"/>
      <w:pPr>
        <w:tabs>
          <w:tab w:val="num" w:pos="2700"/>
        </w:tabs>
        <w:ind w:left="2700" w:hanging="360"/>
      </w:pPr>
      <w:rPr>
        <w:rFonts w:ascii="Symbol" w:hAnsi="Symbol" w:hint="default"/>
        <w:b w:val="0"/>
        <w:i w:val="0"/>
        <w:color w:val="auto"/>
        <w:sz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4A33A6"/>
    <w:multiLevelType w:val="hybridMultilevel"/>
    <w:tmpl w:val="6514363A"/>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2" w15:restartNumberingAfterBreak="0">
    <w:nsid w:val="3CF246FA"/>
    <w:multiLevelType w:val="multilevel"/>
    <w:tmpl w:val="591ACFB0"/>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9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5358DC"/>
    <w:multiLevelType w:val="hybridMultilevel"/>
    <w:tmpl w:val="38D23B0A"/>
    <w:lvl w:ilvl="0" w:tplc="15FCBBBA">
      <w:start w:val="1"/>
      <w:numFmt w:val="decimal"/>
      <w:lvlText w:val="%1."/>
      <w:lvlJc w:val="left"/>
      <w:pPr>
        <w:tabs>
          <w:tab w:val="num" w:pos="1440"/>
        </w:tabs>
        <w:ind w:left="144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3319F"/>
    <w:multiLevelType w:val="hybridMultilevel"/>
    <w:tmpl w:val="975C1C0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F03BEF"/>
    <w:multiLevelType w:val="hybridMultilevel"/>
    <w:tmpl w:val="EDFEE60C"/>
    <w:lvl w:ilvl="0" w:tplc="FDDC72B0">
      <w:start w:val="3"/>
      <w:numFmt w:val="upperLetter"/>
      <w:lvlText w:val="%1."/>
      <w:lvlJc w:val="left"/>
      <w:pPr>
        <w:tabs>
          <w:tab w:val="num" w:pos="1080"/>
        </w:tabs>
        <w:ind w:left="1080" w:hanging="360"/>
      </w:pPr>
      <w:rPr>
        <w:rFonts w:ascii="Calibri" w:hAnsi="Calibri" w:hint="default"/>
        <w:b w:val="0"/>
        <w:i w:val="0"/>
        <w:color w:val="auto"/>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55B5232"/>
    <w:multiLevelType w:val="hybridMultilevel"/>
    <w:tmpl w:val="05CE1F20"/>
    <w:lvl w:ilvl="0" w:tplc="3256690C">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F96785"/>
    <w:multiLevelType w:val="hybridMultilevel"/>
    <w:tmpl w:val="3A4020D2"/>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8" w15:restartNumberingAfterBreak="0">
    <w:nsid w:val="637C464F"/>
    <w:multiLevelType w:val="multilevel"/>
    <w:tmpl w:val="B038DB54"/>
    <w:lvl w:ilvl="0">
      <w:start w:val="1"/>
      <w:numFmt w:val="upperRoman"/>
      <w:pStyle w:val="Heading1"/>
      <w:lvlText w:val="%1."/>
      <w:lvlJc w:val="left"/>
      <w:pPr>
        <w:tabs>
          <w:tab w:val="num" w:pos="720"/>
        </w:tabs>
      </w:pPr>
      <w:rPr>
        <w:rFonts w:ascii="Times New Roman" w:hAnsi="Times New Roman" w:cs="Times New Roman" w:hint="default"/>
        <w:b w:val="0"/>
        <w:i w:val="0"/>
        <w:sz w:val="28"/>
      </w:rPr>
    </w:lvl>
    <w:lvl w:ilvl="1">
      <w:start w:val="1"/>
      <w:numFmt w:val="decimalZero"/>
      <w:pStyle w:val="Heading2"/>
      <w:isLgl/>
      <w:lvlText w:val="Section %1.%2"/>
      <w:lvlJc w:val="left"/>
      <w:pPr>
        <w:tabs>
          <w:tab w:val="num" w:pos="1440"/>
        </w:tabs>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9" w15:restartNumberingAfterBreak="0">
    <w:nsid w:val="693E3FA8"/>
    <w:multiLevelType w:val="hybridMultilevel"/>
    <w:tmpl w:val="807A53A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0" w15:restartNumberingAfterBreak="0">
    <w:nsid w:val="6DAD5DD6"/>
    <w:multiLevelType w:val="hybridMultilevel"/>
    <w:tmpl w:val="AFFA9866"/>
    <w:lvl w:ilvl="0" w:tplc="E92239AA">
      <w:start w:val="1"/>
      <w:numFmt w:val="upperLetter"/>
      <w:lvlText w:val="%1."/>
      <w:lvlJc w:val="left"/>
      <w:pPr>
        <w:tabs>
          <w:tab w:val="num" w:pos="720"/>
        </w:tabs>
        <w:ind w:left="720" w:hanging="360"/>
      </w:pPr>
      <w:rPr>
        <w:rFonts w:ascii="Calibri" w:hAnsi="Calibri" w:hint="default"/>
        <w:b w:val="0"/>
        <w:i w:val="0"/>
        <w:strike w:val="0"/>
        <w:dstrike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B116E"/>
    <w:multiLevelType w:val="hybridMultilevel"/>
    <w:tmpl w:val="6EAE6728"/>
    <w:lvl w:ilvl="0" w:tplc="922AF7F0">
      <w:start w:val="1"/>
      <w:numFmt w:val="decimal"/>
      <w:lvlText w:val="%1."/>
      <w:lvlJc w:val="left"/>
      <w:pPr>
        <w:tabs>
          <w:tab w:val="num" w:pos="360"/>
        </w:tabs>
        <w:ind w:left="360" w:hanging="360"/>
      </w:pPr>
      <w:rPr>
        <w:rFonts w:ascii="Calibri" w:hAnsi="Calibri" w:hint="default"/>
        <w:b/>
        <w:i w:val="0"/>
        <w:sz w:val="20"/>
      </w:rPr>
    </w:lvl>
    <w:lvl w:ilvl="1" w:tplc="F9ACF878">
      <w:start w:val="1"/>
      <w:numFmt w:val="upperLetter"/>
      <w:lvlText w:val="%2."/>
      <w:lvlJc w:val="left"/>
      <w:pPr>
        <w:tabs>
          <w:tab w:val="num" w:pos="1080"/>
        </w:tabs>
        <w:ind w:left="1080" w:hanging="360"/>
      </w:pPr>
      <w:rPr>
        <w:rFonts w:ascii="Calibri" w:hAnsi="Calibri" w:hint="default"/>
        <w:b w:val="0"/>
        <w:i w:val="0"/>
        <w:sz w:val="22"/>
      </w:rPr>
    </w:lvl>
    <w:lvl w:ilvl="2" w:tplc="D2EC2EE4">
      <w:start w:val="1"/>
      <w:numFmt w:val="upperLetter"/>
      <w:lvlText w:val="%3."/>
      <w:lvlJc w:val="left"/>
      <w:pPr>
        <w:tabs>
          <w:tab w:val="num" w:pos="1980"/>
        </w:tabs>
        <w:ind w:left="1980" w:hanging="360"/>
      </w:pPr>
      <w:rPr>
        <w:rFonts w:ascii="Calibri" w:hAnsi="Calibri" w:hint="default"/>
        <w:b/>
        <w:i w:val="0"/>
        <w:color w:val="auto"/>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E301A"/>
    <w:multiLevelType w:val="hybridMultilevel"/>
    <w:tmpl w:val="6C3810E4"/>
    <w:lvl w:ilvl="0" w:tplc="5F384F5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A51EB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4" w15:restartNumberingAfterBreak="0">
    <w:nsid w:val="780D5D48"/>
    <w:multiLevelType w:val="hybridMultilevel"/>
    <w:tmpl w:val="92122FCC"/>
    <w:lvl w:ilvl="0" w:tplc="FB1E34D6">
      <w:start w:val="1"/>
      <w:numFmt w:val="upperLetter"/>
      <w:lvlText w:val="%1."/>
      <w:lvlJc w:val="left"/>
      <w:pPr>
        <w:ind w:left="720" w:hanging="360"/>
      </w:pPr>
      <w:rPr>
        <w:rFonts w:ascii="Calibri" w:hAnsi="Calibri" w:hint="default"/>
        <w:b w:val="0"/>
        <w:i w:val="0"/>
        <w:strike w:val="0"/>
        <w:color w:val="auto"/>
        <w:sz w:val="24"/>
      </w:rPr>
    </w:lvl>
    <w:lvl w:ilvl="1" w:tplc="D47084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C10DC"/>
    <w:multiLevelType w:val="hybridMultilevel"/>
    <w:tmpl w:val="9B02322A"/>
    <w:lvl w:ilvl="0" w:tplc="C1402BAA">
      <w:start w:val="1"/>
      <w:numFmt w:val="upperLetter"/>
      <w:lvlText w:val="%1."/>
      <w:lvlJc w:val="left"/>
      <w:pPr>
        <w:ind w:left="2880" w:hanging="360"/>
      </w:pPr>
      <w:rPr>
        <w:rFonts w:ascii="Calibri" w:hAnsi="Calibri"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05EBA"/>
    <w:multiLevelType w:val="hybridMultilevel"/>
    <w:tmpl w:val="E67001BC"/>
    <w:lvl w:ilvl="0" w:tplc="58CAAEC2">
      <w:start w:val="1"/>
      <w:numFmt w:val="lowerLetter"/>
      <w:lvlText w:val="%1."/>
      <w:lvlJc w:val="left"/>
      <w:pPr>
        <w:tabs>
          <w:tab w:val="num" w:pos="720"/>
        </w:tabs>
        <w:ind w:left="720" w:hanging="360"/>
      </w:pPr>
    </w:lvl>
    <w:lvl w:ilvl="1" w:tplc="52FCF1C6">
      <w:start w:val="1"/>
      <w:numFmt w:val="decimal"/>
      <w:lvlText w:val="%2."/>
      <w:lvlJc w:val="left"/>
      <w:pPr>
        <w:tabs>
          <w:tab w:val="num" w:pos="1440"/>
        </w:tabs>
        <w:ind w:left="1440" w:hanging="360"/>
      </w:pPr>
      <w:rPr>
        <w:rFonts w:hint="default"/>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80B34"/>
    <w:multiLevelType w:val="hybridMultilevel"/>
    <w:tmpl w:val="868AE120"/>
    <w:lvl w:ilvl="0" w:tplc="B762A094">
      <w:start w:val="1"/>
      <w:numFmt w:val="lowerLetter"/>
      <w:lvlText w:val="%1)"/>
      <w:lvlJc w:val="left"/>
      <w:pPr>
        <w:tabs>
          <w:tab w:val="num" w:pos="1800"/>
        </w:tabs>
        <w:ind w:left="180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9673E1"/>
    <w:multiLevelType w:val="hybridMultilevel"/>
    <w:tmpl w:val="75F6BEDC"/>
    <w:lvl w:ilvl="0" w:tplc="7412369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0"/>
  </w:num>
  <w:num w:numId="3">
    <w:abstractNumId w:val="9"/>
  </w:num>
  <w:num w:numId="4">
    <w:abstractNumId w:val="17"/>
  </w:num>
  <w:num w:numId="5">
    <w:abstractNumId w:val="24"/>
  </w:num>
  <w:num w:numId="6">
    <w:abstractNumId w:val="28"/>
  </w:num>
  <w:num w:numId="7">
    <w:abstractNumId w:val="4"/>
  </w:num>
  <w:num w:numId="8">
    <w:abstractNumId w:val="27"/>
  </w:num>
  <w:num w:numId="9">
    <w:abstractNumId w:val="36"/>
  </w:num>
  <w:num w:numId="10">
    <w:abstractNumId w:val="29"/>
  </w:num>
  <w:num w:numId="11">
    <w:abstractNumId w:val="21"/>
  </w:num>
  <w:num w:numId="12">
    <w:abstractNumId w:val="12"/>
  </w:num>
  <w:num w:numId="13">
    <w:abstractNumId w:val="20"/>
  </w:num>
  <w:num w:numId="14">
    <w:abstractNumId w:val="1"/>
  </w:num>
  <w:num w:numId="15">
    <w:abstractNumId w:val="7"/>
  </w:num>
  <w:num w:numId="16">
    <w:abstractNumId w:val="11"/>
  </w:num>
  <w:num w:numId="17">
    <w:abstractNumId w:val="37"/>
  </w:num>
  <w:num w:numId="18">
    <w:abstractNumId w:val="18"/>
  </w:num>
  <w:num w:numId="19">
    <w:abstractNumId w:val="26"/>
  </w:num>
  <w:num w:numId="20">
    <w:abstractNumId w:val="16"/>
  </w:num>
  <w:num w:numId="21">
    <w:abstractNumId w:val="0"/>
  </w:num>
  <w:num w:numId="22">
    <w:abstractNumId w:val="23"/>
  </w:num>
  <w:num w:numId="23">
    <w:abstractNumId w:val="34"/>
  </w:num>
  <w:num w:numId="24">
    <w:abstractNumId w:val="33"/>
  </w:num>
  <w:num w:numId="25">
    <w:abstractNumId w:val="15"/>
  </w:num>
  <w:num w:numId="26">
    <w:abstractNumId w:val="35"/>
  </w:num>
  <w:num w:numId="27">
    <w:abstractNumId w:val="6"/>
  </w:num>
  <w:num w:numId="28">
    <w:abstractNumId w:val="31"/>
  </w:num>
  <w:num w:numId="29">
    <w:abstractNumId w:val="2"/>
  </w:num>
  <w:num w:numId="30">
    <w:abstractNumId w:val="3"/>
  </w:num>
  <w:num w:numId="31">
    <w:abstractNumId w:val="19"/>
  </w:num>
  <w:num w:numId="32">
    <w:abstractNumId w:val="8"/>
  </w:num>
  <w:num w:numId="33">
    <w:abstractNumId w:val="32"/>
  </w:num>
  <w:num w:numId="34">
    <w:abstractNumId w:val="13"/>
  </w:num>
  <w:num w:numId="35">
    <w:abstractNumId w:val="38"/>
  </w:num>
  <w:num w:numId="36">
    <w:abstractNumId w:val="10"/>
  </w:num>
  <w:num w:numId="37">
    <w:abstractNumId w:val="14"/>
  </w:num>
  <w:num w:numId="38">
    <w:abstractNumId w:val="22"/>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d8d8d8">
      <v:fill color="#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D"/>
    <w:rsid w:val="0000493F"/>
    <w:rsid w:val="00006C42"/>
    <w:rsid w:val="00007A5E"/>
    <w:rsid w:val="00010072"/>
    <w:rsid w:val="0001365A"/>
    <w:rsid w:val="00020505"/>
    <w:rsid w:val="00023B03"/>
    <w:rsid w:val="00030E5F"/>
    <w:rsid w:val="00031E38"/>
    <w:rsid w:val="00035422"/>
    <w:rsid w:val="00036AD9"/>
    <w:rsid w:val="00037BD3"/>
    <w:rsid w:val="00037DD3"/>
    <w:rsid w:val="0004311E"/>
    <w:rsid w:val="000469A6"/>
    <w:rsid w:val="000506B1"/>
    <w:rsid w:val="000533B7"/>
    <w:rsid w:val="000536B8"/>
    <w:rsid w:val="000544E3"/>
    <w:rsid w:val="00055562"/>
    <w:rsid w:val="00057C07"/>
    <w:rsid w:val="0006049B"/>
    <w:rsid w:val="00061C1D"/>
    <w:rsid w:val="00061D41"/>
    <w:rsid w:val="0007459B"/>
    <w:rsid w:val="000811CC"/>
    <w:rsid w:val="00082DC3"/>
    <w:rsid w:val="00085605"/>
    <w:rsid w:val="00093FFD"/>
    <w:rsid w:val="000A537E"/>
    <w:rsid w:val="000B02A8"/>
    <w:rsid w:val="000B5A27"/>
    <w:rsid w:val="000C149D"/>
    <w:rsid w:val="000D0387"/>
    <w:rsid w:val="000D0419"/>
    <w:rsid w:val="000D13AD"/>
    <w:rsid w:val="000D16F5"/>
    <w:rsid w:val="000D342F"/>
    <w:rsid w:val="000D3A1E"/>
    <w:rsid w:val="000D72C5"/>
    <w:rsid w:val="000F3619"/>
    <w:rsid w:val="000F78AC"/>
    <w:rsid w:val="0010171F"/>
    <w:rsid w:val="001044A7"/>
    <w:rsid w:val="00104B8D"/>
    <w:rsid w:val="00107D7A"/>
    <w:rsid w:val="001121B9"/>
    <w:rsid w:val="00113ABE"/>
    <w:rsid w:val="00114553"/>
    <w:rsid w:val="00116899"/>
    <w:rsid w:val="00116F4B"/>
    <w:rsid w:val="00117724"/>
    <w:rsid w:val="001213CE"/>
    <w:rsid w:val="0012463A"/>
    <w:rsid w:val="00133C84"/>
    <w:rsid w:val="001400AE"/>
    <w:rsid w:val="001476AF"/>
    <w:rsid w:val="00154B4B"/>
    <w:rsid w:val="00154DBC"/>
    <w:rsid w:val="00171706"/>
    <w:rsid w:val="001718A4"/>
    <w:rsid w:val="0017240F"/>
    <w:rsid w:val="00174236"/>
    <w:rsid w:val="00175820"/>
    <w:rsid w:val="00177F7C"/>
    <w:rsid w:val="00182E3C"/>
    <w:rsid w:val="00186A82"/>
    <w:rsid w:val="001912AA"/>
    <w:rsid w:val="00193C11"/>
    <w:rsid w:val="00194285"/>
    <w:rsid w:val="001A1FF2"/>
    <w:rsid w:val="001A7564"/>
    <w:rsid w:val="001C396E"/>
    <w:rsid w:val="001C7EA5"/>
    <w:rsid w:val="001D2317"/>
    <w:rsid w:val="001D2A3C"/>
    <w:rsid w:val="001D3C0A"/>
    <w:rsid w:val="001D4A38"/>
    <w:rsid w:val="001D628A"/>
    <w:rsid w:val="001E2B62"/>
    <w:rsid w:val="001E5AF0"/>
    <w:rsid w:val="001E5D44"/>
    <w:rsid w:val="001F2B84"/>
    <w:rsid w:val="00200D2C"/>
    <w:rsid w:val="00217483"/>
    <w:rsid w:val="00252E09"/>
    <w:rsid w:val="0026370D"/>
    <w:rsid w:val="0027782D"/>
    <w:rsid w:val="0028206D"/>
    <w:rsid w:val="0028423F"/>
    <w:rsid w:val="002916A2"/>
    <w:rsid w:val="002A3C35"/>
    <w:rsid w:val="002A3CD9"/>
    <w:rsid w:val="002B02F0"/>
    <w:rsid w:val="002B498B"/>
    <w:rsid w:val="002B6746"/>
    <w:rsid w:val="002C4437"/>
    <w:rsid w:val="002C4FB9"/>
    <w:rsid w:val="002D0955"/>
    <w:rsid w:val="002D232B"/>
    <w:rsid w:val="002D27D7"/>
    <w:rsid w:val="002E0D3C"/>
    <w:rsid w:val="002E168B"/>
    <w:rsid w:val="002E2A99"/>
    <w:rsid w:val="002E5B08"/>
    <w:rsid w:val="002E741D"/>
    <w:rsid w:val="002F2DFD"/>
    <w:rsid w:val="002F4912"/>
    <w:rsid w:val="003025A9"/>
    <w:rsid w:val="003114A8"/>
    <w:rsid w:val="00316192"/>
    <w:rsid w:val="00324AAD"/>
    <w:rsid w:val="00324C0E"/>
    <w:rsid w:val="003342C4"/>
    <w:rsid w:val="003379A4"/>
    <w:rsid w:val="00341490"/>
    <w:rsid w:val="00346F0E"/>
    <w:rsid w:val="00361DD9"/>
    <w:rsid w:val="003764CD"/>
    <w:rsid w:val="0037694E"/>
    <w:rsid w:val="00377C44"/>
    <w:rsid w:val="00385BF4"/>
    <w:rsid w:val="00387307"/>
    <w:rsid w:val="00387A61"/>
    <w:rsid w:val="00397778"/>
    <w:rsid w:val="003A6A5F"/>
    <w:rsid w:val="003B492A"/>
    <w:rsid w:val="003B4E0E"/>
    <w:rsid w:val="003C311B"/>
    <w:rsid w:val="003C4EF9"/>
    <w:rsid w:val="003C609F"/>
    <w:rsid w:val="003C67D0"/>
    <w:rsid w:val="003C6CBF"/>
    <w:rsid w:val="003D03DC"/>
    <w:rsid w:val="003D3183"/>
    <w:rsid w:val="003D6A69"/>
    <w:rsid w:val="003D7798"/>
    <w:rsid w:val="003E539D"/>
    <w:rsid w:val="003E5CD6"/>
    <w:rsid w:val="003F605E"/>
    <w:rsid w:val="003F786D"/>
    <w:rsid w:val="00412E83"/>
    <w:rsid w:val="0042025F"/>
    <w:rsid w:val="00425DA0"/>
    <w:rsid w:val="00426590"/>
    <w:rsid w:val="004303CE"/>
    <w:rsid w:val="00435A14"/>
    <w:rsid w:val="00437029"/>
    <w:rsid w:val="00440A90"/>
    <w:rsid w:val="0045117B"/>
    <w:rsid w:val="00451C3D"/>
    <w:rsid w:val="004540B6"/>
    <w:rsid w:val="00456549"/>
    <w:rsid w:val="00466E39"/>
    <w:rsid w:val="004716AA"/>
    <w:rsid w:val="004724D4"/>
    <w:rsid w:val="004831DD"/>
    <w:rsid w:val="004836A4"/>
    <w:rsid w:val="004836F5"/>
    <w:rsid w:val="00490957"/>
    <w:rsid w:val="004916E5"/>
    <w:rsid w:val="004A7305"/>
    <w:rsid w:val="004B0F10"/>
    <w:rsid w:val="004B2529"/>
    <w:rsid w:val="004B2699"/>
    <w:rsid w:val="004B3491"/>
    <w:rsid w:val="004B4DCD"/>
    <w:rsid w:val="004B74B0"/>
    <w:rsid w:val="004C002C"/>
    <w:rsid w:val="004C0108"/>
    <w:rsid w:val="004D08BF"/>
    <w:rsid w:val="004D21E4"/>
    <w:rsid w:val="004D5133"/>
    <w:rsid w:val="004F01A1"/>
    <w:rsid w:val="004F0F66"/>
    <w:rsid w:val="004F7A58"/>
    <w:rsid w:val="00504731"/>
    <w:rsid w:val="00522914"/>
    <w:rsid w:val="00530A91"/>
    <w:rsid w:val="00540914"/>
    <w:rsid w:val="0054100D"/>
    <w:rsid w:val="00541980"/>
    <w:rsid w:val="00544FCC"/>
    <w:rsid w:val="00546BB9"/>
    <w:rsid w:val="00554290"/>
    <w:rsid w:val="005546AF"/>
    <w:rsid w:val="00575F78"/>
    <w:rsid w:val="00591C63"/>
    <w:rsid w:val="005974EC"/>
    <w:rsid w:val="005B127A"/>
    <w:rsid w:val="005B1DD8"/>
    <w:rsid w:val="005B6181"/>
    <w:rsid w:val="005B6BC6"/>
    <w:rsid w:val="005C76BD"/>
    <w:rsid w:val="005C794F"/>
    <w:rsid w:val="005E47C2"/>
    <w:rsid w:val="005E6630"/>
    <w:rsid w:val="005F105C"/>
    <w:rsid w:val="005F7278"/>
    <w:rsid w:val="005F7721"/>
    <w:rsid w:val="005F78BE"/>
    <w:rsid w:val="005F7ECB"/>
    <w:rsid w:val="00600628"/>
    <w:rsid w:val="0060266F"/>
    <w:rsid w:val="006029AF"/>
    <w:rsid w:val="00610B2C"/>
    <w:rsid w:val="00611291"/>
    <w:rsid w:val="00617588"/>
    <w:rsid w:val="00627228"/>
    <w:rsid w:val="00630AC6"/>
    <w:rsid w:val="00630D4F"/>
    <w:rsid w:val="00633681"/>
    <w:rsid w:val="0063396D"/>
    <w:rsid w:val="00633FF6"/>
    <w:rsid w:val="00636696"/>
    <w:rsid w:val="006416C1"/>
    <w:rsid w:val="0064181E"/>
    <w:rsid w:val="0064203B"/>
    <w:rsid w:val="0064363C"/>
    <w:rsid w:val="0064567E"/>
    <w:rsid w:val="006502D8"/>
    <w:rsid w:val="0065278B"/>
    <w:rsid w:val="00652BA2"/>
    <w:rsid w:val="006667B5"/>
    <w:rsid w:val="006674D9"/>
    <w:rsid w:val="00671B87"/>
    <w:rsid w:val="00677F4C"/>
    <w:rsid w:val="00687325"/>
    <w:rsid w:val="00692909"/>
    <w:rsid w:val="00694476"/>
    <w:rsid w:val="00695929"/>
    <w:rsid w:val="006A1F54"/>
    <w:rsid w:val="006A2395"/>
    <w:rsid w:val="006B0272"/>
    <w:rsid w:val="006B02FC"/>
    <w:rsid w:val="006B1189"/>
    <w:rsid w:val="006B3A3F"/>
    <w:rsid w:val="006B442A"/>
    <w:rsid w:val="006C19DB"/>
    <w:rsid w:val="006C2CC1"/>
    <w:rsid w:val="006C59A7"/>
    <w:rsid w:val="006D10A3"/>
    <w:rsid w:val="006D21BA"/>
    <w:rsid w:val="006D5077"/>
    <w:rsid w:val="006D7E9A"/>
    <w:rsid w:val="006E0492"/>
    <w:rsid w:val="006E1A66"/>
    <w:rsid w:val="006F40B4"/>
    <w:rsid w:val="006F447F"/>
    <w:rsid w:val="006F7074"/>
    <w:rsid w:val="00714050"/>
    <w:rsid w:val="007148C6"/>
    <w:rsid w:val="007157F9"/>
    <w:rsid w:val="00715BCF"/>
    <w:rsid w:val="007160D2"/>
    <w:rsid w:val="00717E5C"/>
    <w:rsid w:val="00736791"/>
    <w:rsid w:val="007435DB"/>
    <w:rsid w:val="007478AE"/>
    <w:rsid w:val="0075063C"/>
    <w:rsid w:val="0076321F"/>
    <w:rsid w:val="00766AD3"/>
    <w:rsid w:val="00775E1D"/>
    <w:rsid w:val="00782C79"/>
    <w:rsid w:val="00783FBE"/>
    <w:rsid w:val="007851FC"/>
    <w:rsid w:val="00787645"/>
    <w:rsid w:val="00792723"/>
    <w:rsid w:val="00797CBD"/>
    <w:rsid w:val="007A2B3D"/>
    <w:rsid w:val="007A3194"/>
    <w:rsid w:val="007B2CA0"/>
    <w:rsid w:val="007B5D68"/>
    <w:rsid w:val="007C4FE0"/>
    <w:rsid w:val="007C504A"/>
    <w:rsid w:val="007C63B7"/>
    <w:rsid w:val="007D030C"/>
    <w:rsid w:val="007D63D1"/>
    <w:rsid w:val="007D6728"/>
    <w:rsid w:val="007E3F72"/>
    <w:rsid w:val="007E5E14"/>
    <w:rsid w:val="007F7D3A"/>
    <w:rsid w:val="00807D09"/>
    <w:rsid w:val="00820AAF"/>
    <w:rsid w:val="00842858"/>
    <w:rsid w:val="00845A1C"/>
    <w:rsid w:val="008479B0"/>
    <w:rsid w:val="00852A0F"/>
    <w:rsid w:val="00854343"/>
    <w:rsid w:val="00857B68"/>
    <w:rsid w:val="008660B1"/>
    <w:rsid w:val="0086777D"/>
    <w:rsid w:val="0087028C"/>
    <w:rsid w:val="008748B1"/>
    <w:rsid w:val="008758F1"/>
    <w:rsid w:val="00877053"/>
    <w:rsid w:val="00881647"/>
    <w:rsid w:val="0088247D"/>
    <w:rsid w:val="00897547"/>
    <w:rsid w:val="008A1781"/>
    <w:rsid w:val="008A4595"/>
    <w:rsid w:val="008A4F7E"/>
    <w:rsid w:val="008A55B0"/>
    <w:rsid w:val="008A5A62"/>
    <w:rsid w:val="008C7772"/>
    <w:rsid w:val="008E16A4"/>
    <w:rsid w:val="008E6D37"/>
    <w:rsid w:val="008E7A9D"/>
    <w:rsid w:val="008F1106"/>
    <w:rsid w:val="008F2406"/>
    <w:rsid w:val="00904B55"/>
    <w:rsid w:val="00906769"/>
    <w:rsid w:val="009174E3"/>
    <w:rsid w:val="00925A9C"/>
    <w:rsid w:val="00927244"/>
    <w:rsid w:val="00940722"/>
    <w:rsid w:val="0094706D"/>
    <w:rsid w:val="00956138"/>
    <w:rsid w:val="00956B99"/>
    <w:rsid w:val="00963647"/>
    <w:rsid w:val="00971B5E"/>
    <w:rsid w:val="00973D7A"/>
    <w:rsid w:val="00982962"/>
    <w:rsid w:val="00982DE8"/>
    <w:rsid w:val="00985DB7"/>
    <w:rsid w:val="00992878"/>
    <w:rsid w:val="00994821"/>
    <w:rsid w:val="00996D8F"/>
    <w:rsid w:val="009974BF"/>
    <w:rsid w:val="009A02FA"/>
    <w:rsid w:val="009A3A41"/>
    <w:rsid w:val="009A4869"/>
    <w:rsid w:val="009A63FC"/>
    <w:rsid w:val="009A7BF6"/>
    <w:rsid w:val="009B087D"/>
    <w:rsid w:val="009B3BF3"/>
    <w:rsid w:val="009B4CBC"/>
    <w:rsid w:val="009C14BB"/>
    <w:rsid w:val="009C17AE"/>
    <w:rsid w:val="009C37D5"/>
    <w:rsid w:val="009C542E"/>
    <w:rsid w:val="009D170C"/>
    <w:rsid w:val="009D2A87"/>
    <w:rsid w:val="009D2DBC"/>
    <w:rsid w:val="009D4714"/>
    <w:rsid w:val="009D7B90"/>
    <w:rsid w:val="009E0B67"/>
    <w:rsid w:val="009E36FB"/>
    <w:rsid w:val="009E5AA2"/>
    <w:rsid w:val="009E6ABB"/>
    <w:rsid w:val="009E7D8B"/>
    <w:rsid w:val="009F02F7"/>
    <w:rsid w:val="009F188D"/>
    <w:rsid w:val="00A00F15"/>
    <w:rsid w:val="00A037D8"/>
    <w:rsid w:val="00A04482"/>
    <w:rsid w:val="00A04E71"/>
    <w:rsid w:val="00A15708"/>
    <w:rsid w:val="00A21EF9"/>
    <w:rsid w:val="00A233F1"/>
    <w:rsid w:val="00A23639"/>
    <w:rsid w:val="00A34A0D"/>
    <w:rsid w:val="00A35BE5"/>
    <w:rsid w:val="00A449DB"/>
    <w:rsid w:val="00A45106"/>
    <w:rsid w:val="00A47AFB"/>
    <w:rsid w:val="00A50088"/>
    <w:rsid w:val="00A52957"/>
    <w:rsid w:val="00A54700"/>
    <w:rsid w:val="00A6037A"/>
    <w:rsid w:val="00A63D11"/>
    <w:rsid w:val="00A63FD6"/>
    <w:rsid w:val="00A82E38"/>
    <w:rsid w:val="00A8507B"/>
    <w:rsid w:val="00A878F2"/>
    <w:rsid w:val="00A934CE"/>
    <w:rsid w:val="00A93A2E"/>
    <w:rsid w:val="00A970D3"/>
    <w:rsid w:val="00AA0022"/>
    <w:rsid w:val="00AA0C0B"/>
    <w:rsid w:val="00AA3242"/>
    <w:rsid w:val="00AA42D4"/>
    <w:rsid w:val="00AB3DCB"/>
    <w:rsid w:val="00AB6EC2"/>
    <w:rsid w:val="00AC1235"/>
    <w:rsid w:val="00AC2A05"/>
    <w:rsid w:val="00AD202C"/>
    <w:rsid w:val="00AD2754"/>
    <w:rsid w:val="00AD3B93"/>
    <w:rsid w:val="00AE422A"/>
    <w:rsid w:val="00AF49B2"/>
    <w:rsid w:val="00B143B0"/>
    <w:rsid w:val="00B16673"/>
    <w:rsid w:val="00B23C42"/>
    <w:rsid w:val="00B255A3"/>
    <w:rsid w:val="00B34152"/>
    <w:rsid w:val="00B347C8"/>
    <w:rsid w:val="00B34FF8"/>
    <w:rsid w:val="00B35418"/>
    <w:rsid w:val="00B36D32"/>
    <w:rsid w:val="00B40F0C"/>
    <w:rsid w:val="00B42D68"/>
    <w:rsid w:val="00B50B65"/>
    <w:rsid w:val="00B53FB1"/>
    <w:rsid w:val="00B62FAE"/>
    <w:rsid w:val="00B65C0C"/>
    <w:rsid w:val="00B73C02"/>
    <w:rsid w:val="00B74CE3"/>
    <w:rsid w:val="00BB2A4E"/>
    <w:rsid w:val="00BB413A"/>
    <w:rsid w:val="00BB7A7E"/>
    <w:rsid w:val="00BC306C"/>
    <w:rsid w:val="00BC53CD"/>
    <w:rsid w:val="00BC7F00"/>
    <w:rsid w:val="00BD01DB"/>
    <w:rsid w:val="00BD6339"/>
    <w:rsid w:val="00BE0D7F"/>
    <w:rsid w:val="00BE0E69"/>
    <w:rsid w:val="00BE559A"/>
    <w:rsid w:val="00C0212D"/>
    <w:rsid w:val="00C059A0"/>
    <w:rsid w:val="00C250AF"/>
    <w:rsid w:val="00C34AC8"/>
    <w:rsid w:val="00C443A2"/>
    <w:rsid w:val="00C44437"/>
    <w:rsid w:val="00C557A0"/>
    <w:rsid w:val="00C60E2D"/>
    <w:rsid w:val="00C62F1D"/>
    <w:rsid w:val="00C634D4"/>
    <w:rsid w:val="00C839CC"/>
    <w:rsid w:val="00C96A58"/>
    <w:rsid w:val="00CA0DEF"/>
    <w:rsid w:val="00CA4111"/>
    <w:rsid w:val="00CA7194"/>
    <w:rsid w:val="00CA7F7D"/>
    <w:rsid w:val="00CB27B6"/>
    <w:rsid w:val="00CB6519"/>
    <w:rsid w:val="00CB662A"/>
    <w:rsid w:val="00CB6E9F"/>
    <w:rsid w:val="00CC012E"/>
    <w:rsid w:val="00CC3295"/>
    <w:rsid w:val="00CC492C"/>
    <w:rsid w:val="00CC4DEF"/>
    <w:rsid w:val="00CC790F"/>
    <w:rsid w:val="00CD0845"/>
    <w:rsid w:val="00CD0C4B"/>
    <w:rsid w:val="00CE7907"/>
    <w:rsid w:val="00CF2BB1"/>
    <w:rsid w:val="00CF588E"/>
    <w:rsid w:val="00D10C69"/>
    <w:rsid w:val="00D2165E"/>
    <w:rsid w:val="00D22537"/>
    <w:rsid w:val="00D31BC9"/>
    <w:rsid w:val="00D36C60"/>
    <w:rsid w:val="00D37F26"/>
    <w:rsid w:val="00D42B74"/>
    <w:rsid w:val="00D4358B"/>
    <w:rsid w:val="00D44457"/>
    <w:rsid w:val="00D5364F"/>
    <w:rsid w:val="00D57A0F"/>
    <w:rsid w:val="00D805F2"/>
    <w:rsid w:val="00D8485C"/>
    <w:rsid w:val="00D9121F"/>
    <w:rsid w:val="00D93145"/>
    <w:rsid w:val="00D94969"/>
    <w:rsid w:val="00D96496"/>
    <w:rsid w:val="00DA39E4"/>
    <w:rsid w:val="00DA4413"/>
    <w:rsid w:val="00DB1071"/>
    <w:rsid w:val="00DB39FB"/>
    <w:rsid w:val="00DB7958"/>
    <w:rsid w:val="00DC0411"/>
    <w:rsid w:val="00DC0F4F"/>
    <w:rsid w:val="00DC369F"/>
    <w:rsid w:val="00DD50CD"/>
    <w:rsid w:val="00DE4E10"/>
    <w:rsid w:val="00DE67F4"/>
    <w:rsid w:val="00E0069F"/>
    <w:rsid w:val="00E05C50"/>
    <w:rsid w:val="00E12C5F"/>
    <w:rsid w:val="00E13309"/>
    <w:rsid w:val="00E17E16"/>
    <w:rsid w:val="00E2029E"/>
    <w:rsid w:val="00E21573"/>
    <w:rsid w:val="00E23E04"/>
    <w:rsid w:val="00E24C75"/>
    <w:rsid w:val="00E30ABD"/>
    <w:rsid w:val="00E32D6A"/>
    <w:rsid w:val="00E33591"/>
    <w:rsid w:val="00E376EF"/>
    <w:rsid w:val="00E42157"/>
    <w:rsid w:val="00E51501"/>
    <w:rsid w:val="00E545EC"/>
    <w:rsid w:val="00E601AF"/>
    <w:rsid w:val="00E65F50"/>
    <w:rsid w:val="00E67A05"/>
    <w:rsid w:val="00E70327"/>
    <w:rsid w:val="00E70543"/>
    <w:rsid w:val="00E776E9"/>
    <w:rsid w:val="00EA14D9"/>
    <w:rsid w:val="00EA566C"/>
    <w:rsid w:val="00EA6BE1"/>
    <w:rsid w:val="00EB00D8"/>
    <w:rsid w:val="00EB1957"/>
    <w:rsid w:val="00EB20B1"/>
    <w:rsid w:val="00EB20E1"/>
    <w:rsid w:val="00EB550F"/>
    <w:rsid w:val="00EB6855"/>
    <w:rsid w:val="00EC519A"/>
    <w:rsid w:val="00ED41DC"/>
    <w:rsid w:val="00EE0D6F"/>
    <w:rsid w:val="00EF4081"/>
    <w:rsid w:val="00EF57A3"/>
    <w:rsid w:val="00F077A5"/>
    <w:rsid w:val="00F15143"/>
    <w:rsid w:val="00F16F43"/>
    <w:rsid w:val="00F17D6E"/>
    <w:rsid w:val="00F2484E"/>
    <w:rsid w:val="00F2686F"/>
    <w:rsid w:val="00F34883"/>
    <w:rsid w:val="00F35C61"/>
    <w:rsid w:val="00F422A3"/>
    <w:rsid w:val="00F50163"/>
    <w:rsid w:val="00F6047D"/>
    <w:rsid w:val="00F62320"/>
    <w:rsid w:val="00F64CC8"/>
    <w:rsid w:val="00F65032"/>
    <w:rsid w:val="00F65819"/>
    <w:rsid w:val="00F717A2"/>
    <w:rsid w:val="00F73EC3"/>
    <w:rsid w:val="00F74728"/>
    <w:rsid w:val="00F81C2B"/>
    <w:rsid w:val="00F82759"/>
    <w:rsid w:val="00F8749D"/>
    <w:rsid w:val="00FB1F42"/>
    <w:rsid w:val="00FB5E34"/>
    <w:rsid w:val="00FC08D6"/>
    <w:rsid w:val="00FC4137"/>
    <w:rsid w:val="00FC4BCB"/>
    <w:rsid w:val="00FD0508"/>
    <w:rsid w:val="00FD06C1"/>
    <w:rsid w:val="00FD16C0"/>
    <w:rsid w:val="00FE21B1"/>
    <w:rsid w:val="00FE42EC"/>
    <w:rsid w:val="00FE4772"/>
    <w:rsid w:val="00FE6EA7"/>
    <w:rsid w:val="00FF0D0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d8d8d8">
      <v:fill color="#d8d8d8"/>
    </o:shapedefaults>
    <o:shapelayout v:ext="edit">
      <o:idmap v:ext="edit" data="2"/>
    </o:shapelayout>
  </w:shapeDefaults>
  <w:decimalSymbol w:val="."/>
  <w:listSeparator w:val=","/>
  <w14:docId w14:val="73196A60"/>
  <w15:docId w15:val="{268BE597-4E40-4601-9825-194254A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FD"/>
    <w:pPr>
      <w:spacing w:after="200" w:line="276" w:lineRule="auto"/>
    </w:pPr>
    <w:rPr>
      <w:sz w:val="22"/>
      <w:szCs w:val="22"/>
    </w:rPr>
  </w:style>
  <w:style w:type="paragraph" w:styleId="Heading1">
    <w:name w:val="heading 1"/>
    <w:basedOn w:val="Normal"/>
    <w:next w:val="Normal"/>
    <w:link w:val="Heading1Char"/>
    <w:qFormat/>
    <w:rsid w:val="00692909"/>
    <w:pPr>
      <w:keepNext/>
      <w:widowControl w:val="0"/>
      <w:numPr>
        <w:numId w:val="6"/>
      </w:numPr>
      <w:autoSpaceDE w:val="0"/>
      <w:autoSpaceDN w:val="0"/>
      <w:adjustRightInd w:val="0"/>
      <w:spacing w:after="0" w:line="240" w:lineRule="auto"/>
      <w:outlineLvl w:val="0"/>
    </w:pPr>
    <w:rPr>
      <w:rFonts w:ascii="Times New Roman" w:eastAsia="Times New Roman" w:hAnsi="Times New Roman"/>
      <w:b/>
      <w:bCs/>
      <w:spacing w:val="-2"/>
      <w:sz w:val="24"/>
      <w:szCs w:val="24"/>
    </w:rPr>
  </w:style>
  <w:style w:type="paragraph" w:styleId="Heading2">
    <w:name w:val="heading 2"/>
    <w:basedOn w:val="Normal"/>
    <w:next w:val="Normal"/>
    <w:qFormat/>
    <w:rsid w:val="00692909"/>
    <w:pPr>
      <w:keepNext/>
      <w:widowControl w:val="0"/>
      <w:numPr>
        <w:ilvl w:val="1"/>
        <w:numId w:val="6"/>
      </w:numPr>
      <w:autoSpaceDE w:val="0"/>
      <w:autoSpaceDN w:val="0"/>
      <w:adjustRightInd w:val="0"/>
      <w:spacing w:after="0" w:line="240" w:lineRule="auto"/>
      <w:outlineLvl w:val="1"/>
    </w:pPr>
    <w:rPr>
      <w:rFonts w:ascii="Times New Roman" w:eastAsia="Times New Roman" w:hAnsi="Times New Roman"/>
      <w:b/>
      <w:bCs/>
      <w:spacing w:val="-2"/>
      <w:sz w:val="24"/>
      <w:szCs w:val="24"/>
      <w:u w:val="single"/>
    </w:rPr>
  </w:style>
  <w:style w:type="paragraph" w:styleId="Heading3">
    <w:name w:val="heading 3"/>
    <w:basedOn w:val="Normal"/>
    <w:next w:val="Normal"/>
    <w:qFormat/>
    <w:rsid w:val="00692909"/>
    <w:pPr>
      <w:keepNext/>
      <w:widowControl w:val="0"/>
      <w:numPr>
        <w:ilvl w:val="2"/>
        <w:numId w:val="6"/>
      </w:numPr>
      <w:autoSpaceDE w:val="0"/>
      <w:autoSpaceDN w:val="0"/>
      <w:adjustRightInd w:val="0"/>
      <w:spacing w:after="0" w:line="240" w:lineRule="auto"/>
      <w:outlineLvl w:val="2"/>
    </w:pPr>
    <w:rPr>
      <w:rFonts w:ascii="Times New Roman" w:eastAsia="Times New Roman" w:hAnsi="Times New Roman"/>
      <w:b/>
      <w:bCs/>
      <w:sz w:val="20"/>
      <w:szCs w:val="24"/>
    </w:rPr>
  </w:style>
  <w:style w:type="paragraph" w:styleId="Heading4">
    <w:name w:val="heading 4"/>
    <w:basedOn w:val="Normal"/>
    <w:next w:val="Normal"/>
    <w:qFormat/>
    <w:rsid w:val="00692909"/>
    <w:pPr>
      <w:keepNext/>
      <w:widowControl w:val="0"/>
      <w:numPr>
        <w:ilvl w:val="3"/>
        <w:numId w:val="6"/>
      </w:numPr>
      <w:autoSpaceDE w:val="0"/>
      <w:autoSpaceDN w:val="0"/>
      <w:adjustRightInd w:val="0"/>
      <w:spacing w:after="0" w:line="240" w:lineRule="auto"/>
      <w:jc w:val="center"/>
      <w:outlineLvl w:val="3"/>
    </w:pPr>
    <w:rPr>
      <w:rFonts w:ascii="Times New Roman" w:eastAsia="Times New Roman" w:hAnsi="Times New Roman"/>
      <w:b/>
      <w:bCs/>
      <w:sz w:val="20"/>
      <w:szCs w:val="24"/>
    </w:rPr>
  </w:style>
  <w:style w:type="paragraph" w:styleId="Heading5">
    <w:name w:val="heading 5"/>
    <w:basedOn w:val="Normal"/>
    <w:next w:val="Normal"/>
    <w:qFormat/>
    <w:rsid w:val="00692909"/>
    <w:pPr>
      <w:keepNext/>
      <w:widowControl w:val="0"/>
      <w:numPr>
        <w:ilvl w:val="4"/>
        <w:numId w:val="6"/>
      </w:numPr>
      <w:spacing w:after="0" w:line="240" w:lineRule="auto"/>
      <w:jc w:val="center"/>
      <w:outlineLvl w:val="4"/>
    </w:pPr>
    <w:rPr>
      <w:rFonts w:ascii="Times New Roman" w:eastAsia="Times New Roman" w:hAnsi="Times New Roman"/>
      <w:b/>
      <w:bCs/>
      <w:sz w:val="24"/>
      <w:szCs w:val="20"/>
    </w:rPr>
  </w:style>
  <w:style w:type="paragraph" w:styleId="Heading6">
    <w:name w:val="heading 6"/>
    <w:basedOn w:val="Normal"/>
    <w:next w:val="Normal"/>
    <w:qFormat/>
    <w:rsid w:val="00692909"/>
    <w:pPr>
      <w:keepNext/>
      <w:widowControl w:val="0"/>
      <w:numPr>
        <w:ilvl w:val="5"/>
        <w:numId w:val="6"/>
      </w:numPr>
      <w:spacing w:after="0" w:line="240" w:lineRule="auto"/>
      <w:jc w:val="both"/>
      <w:outlineLvl w:val="5"/>
    </w:pPr>
    <w:rPr>
      <w:rFonts w:ascii="Times New Roman" w:eastAsia="Times New Roman" w:hAnsi="Times New Roman"/>
      <w:b/>
      <w:bCs/>
      <w:sz w:val="24"/>
      <w:szCs w:val="20"/>
    </w:rPr>
  </w:style>
  <w:style w:type="paragraph" w:styleId="Heading7">
    <w:name w:val="heading 7"/>
    <w:basedOn w:val="Normal"/>
    <w:next w:val="Normal"/>
    <w:qFormat/>
    <w:rsid w:val="00692909"/>
    <w:pPr>
      <w:keepNext/>
      <w:widowControl w:val="0"/>
      <w:numPr>
        <w:ilvl w:val="6"/>
        <w:numId w:val="6"/>
      </w:numPr>
      <w:spacing w:after="0" w:line="240" w:lineRule="auto"/>
      <w:jc w:val="right"/>
      <w:outlineLvl w:val="6"/>
    </w:pPr>
    <w:rPr>
      <w:rFonts w:ascii="Times New Roman" w:eastAsia="Times New Roman" w:hAnsi="Times New Roman"/>
      <w:b/>
      <w:bCs/>
      <w:sz w:val="24"/>
      <w:szCs w:val="20"/>
    </w:rPr>
  </w:style>
  <w:style w:type="paragraph" w:styleId="Heading8">
    <w:name w:val="heading 8"/>
    <w:basedOn w:val="Normal"/>
    <w:next w:val="Normal"/>
    <w:qFormat/>
    <w:rsid w:val="00692909"/>
    <w:pPr>
      <w:keepNext/>
      <w:widowControl w:val="0"/>
      <w:numPr>
        <w:ilvl w:val="7"/>
        <w:numId w:val="6"/>
      </w:numPr>
      <w:spacing w:after="0" w:line="240" w:lineRule="auto"/>
      <w:jc w:val="center"/>
      <w:outlineLvl w:val="7"/>
    </w:pPr>
    <w:rPr>
      <w:rFonts w:ascii="Times New Roman" w:eastAsia="Times New Roman" w:hAnsi="Times New Roman"/>
      <w:b/>
      <w:bCs/>
      <w:szCs w:val="20"/>
    </w:rPr>
  </w:style>
  <w:style w:type="paragraph" w:styleId="Heading9">
    <w:name w:val="heading 9"/>
    <w:basedOn w:val="Normal"/>
    <w:next w:val="Normal"/>
    <w:qFormat/>
    <w:rsid w:val="00692909"/>
    <w:pPr>
      <w:keepNext/>
      <w:widowControl w:val="0"/>
      <w:numPr>
        <w:ilvl w:val="8"/>
        <w:numId w:val="6"/>
      </w:numPr>
      <w:autoSpaceDE w:val="0"/>
      <w:autoSpaceDN w:val="0"/>
      <w:adjustRightInd w:val="0"/>
      <w:spacing w:after="0" w:line="240" w:lineRule="auto"/>
      <w:jc w:val="center"/>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DFD"/>
    <w:rPr>
      <w:sz w:val="20"/>
      <w:szCs w:val="20"/>
    </w:rPr>
  </w:style>
  <w:style w:type="character" w:customStyle="1" w:styleId="FootnoteTextChar">
    <w:name w:val="Footnote Text Char"/>
    <w:link w:val="FootnoteText"/>
    <w:uiPriority w:val="99"/>
    <w:semiHidden/>
    <w:rsid w:val="002F2DFD"/>
    <w:rPr>
      <w:rFonts w:ascii="Calibri" w:eastAsia="Calibri" w:hAnsi="Calibri" w:cs="Times New Roman"/>
      <w:sz w:val="20"/>
      <w:szCs w:val="20"/>
    </w:rPr>
  </w:style>
  <w:style w:type="character" w:styleId="FootnoteReference">
    <w:name w:val="footnote reference"/>
    <w:uiPriority w:val="99"/>
    <w:semiHidden/>
    <w:unhideWhenUsed/>
    <w:rsid w:val="002F2DFD"/>
    <w:rPr>
      <w:vertAlign w:val="superscript"/>
    </w:rPr>
  </w:style>
  <w:style w:type="paragraph" w:styleId="ListParagraph">
    <w:name w:val="List Paragraph"/>
    <w:basedOn w:val="Normal"/>
    <w:uiPriority w:val="34"/>
    <w:qFormat/>
    <w:rsid w:val="002F2DFD"/>
    <w:pPr>
      <w:ind w:left="720"/>
      <w:contextualSpacing/>
    </w:pPr>
  </w:style>
  <w:style w:type="paragraph" w:styleId="Header">
    <w:name w:val="header"/>
    <w:basedOn w:val="Normal"/>
    <w:link w:val="HeaderChar"/>
    <w:uiPriority w:val="99"/>
    <w:unhideWhenUsed/>
    <w:rsid w:val="00C0212D"/>
    <w:pPr>
      <w:tabs>
        <w:tab w:val="center" w:pos="4680"/>
        <w:tab w:val="right" w:pos="9360"/>
      </w:tabs>
    </w:pPr>
  </w:style>
  <w:style w:type="character" w:customStyle="1" w:styleId="HeaderChar">
    <w:name w:val="Header Char"/>
    <w:link w:val="Header"/>
    <w:uiPriority w:val="99"/>
    <w:rsid w:val="00C0212D"/>
    <w:rPr>
      <w:sz w:val="22"/>
      <w:szCs w:val="22"/>
    </w:rPr>
  </w:style>
  <w:style w:type="paragraph" w:styleId="Footer">
    <w:name w:val="footer"/>
    <w:basedOn w:val="Normal"/>
    <w:link w:val="FooterChar"/>
    <w:uiPriority w:val="99"/>
    <w:unhideWhenUsed/>
    <w:rsid w:val="00C0212D"/>
    <w:pPr>
      <w:tabs>
        <w:tab w:val="center" w:pos="4680"/>
        <w:tab w:val="right" w:pos="9360"/>
      </w:tabs>
    </w:pPr>
  </w:style>
  <w:style w:type="character" w:customStyle="1" w:styleId="FooterChar">
    <w:name w:val="Footer Char"/>
    <w:link w:val="Footer"/>
    <w:uiPriority w:val="99"/>
    <w:rsid w:val="00C0212D"/>
    <w:rPr>
      <w:sz w:val="22"/>
      <w:szCs w:val="22"/>
    </w:rPr>
  </w:style>
  <w:style w:type="paragraph" w:styleId="BalloonText">
    <w:name w:val="Balloon Text"/>
    <w:basedOn w:val="Normal"/>
    <w:link w:val="BalloonTextChar"/>
    <w:uiPriority w:val="99"/>
    <w:semiHidden/>
    <w:unhideWhenUsed/>
    <w:rsid w:val="00C02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12D"/>
    <w:rPr>
      <w:rFonts w:ascii="Tahoma" w:hAnsi="Tahoma" w:cs="Tahoma"/>
      <w:sz w:val="16"/>
      <w:szCs w:val="16"/>
    </w:rPr>
  </w:style>
  <w:style w:type="character" w:customStyle="1" w:styleId="Heading1Char">
    <w:name w:val="Heading 1 Char"/>
    <w:link w:val="Heading1"/>
    <w:locked/>
    <w:rsid w:val="00692909"/>
    <w:rPr>
      <w:rFonts w:ascii="Times New Roman" w:eastAsia="Times New Roman" w:hAnsi="Times New Roman"/>
      <w:b/>
      <w:bCs/>
      <w:spacing w:val="-2"/>
      <w:sz w:val="24"/>
      <w:szCs w:val="24"/>
    </w:rPr>
  </w:style>
  <w:style w:type="character" w:styleId="PageNumber">
    <w:name w:val="page number"/>
    <w:basedOn w:val="DefaultParagraphFont"/>
    <w:rsid w:val="006A1F54"/>
  </w:style>
  <w:style w:type="character" w:styleId="CommentReference">
    <w:name w:val="annotation reference"/>
    <w:uiPriority w:val="99"/>
    <w:semiHidden/>
    <w:unhideWhenUsed/>
    <w:rsid w:val="00425DA0"/>
    <w:rPr>
      <w:sz w:val="16"/>
      <w:szCs w:val="16"/>
    </w:rPr>
  </w:style>
  <w:style w:type="paragraph" w:styleId="CommentText">
    <w:name w:val="annotation text"/>
    <w:basedOn w:val="Normal"/>
    <w:link w:val="CommentTextChar"/>
    <w:uiPriority w:val="99"/>
    <w:unhideWhenUsed/>
    <w:rsid w:val="00425DA0"/>
    <w:rPr>
      <w:sz w:val="20"/>
      <w:szCs w:val="20"/>
    </w:rPr>
  </w:style>
  <w:style w:type="character" w:customStyle="1" w:styleId="CommentTextChar">
    <w:name w:val="Comment Text Char"/>
    <w:basedOn w:val="DefaultParagraphFont"/>
    <w:link w:val="CommentText"/>
    <w:uiPriority w:val="99"/>
    <w:rsid w:val="00425DA0"/>
  </w:style>
  <w:style w:type="paragraph" w:styleId="CommentSubject">
    <w:name w:val="annotation subject"/>
    <w:basedOn w:val="CommentText"/>
    <w:next w:val="CommentText"/>
    <w:link w:val="CommentSubjectChar"/>
    <w:uiPriority w:val="99"/>
    <w:semiHidden/>
    <w:unhideWhenUsed/>
    <w:rsid w:val="00425DA0"/>
    <w:rPr>
      <w:b/>
      <w:bCs/>
    </w:rPr>
  </w:style>
  <w:style w:type="character" w:customStyle="1" w:styleId="CommentSubjectChar">
    <w:name w:val="Comment Subject Char"/>
    <w:link w:val="CommentSubject"/>
    <w:uiPriority w:val="99"/>
    <w:semiHidden/>
    <w:rsid w:val="00425DA0"/>
    <w:rPr>
      <w:b/>
      <w:bCs/>
    </w:rPr>
  </w:style>
  <w:style w:type="character" w:customStyle="1" w:styleId="Administrator">
    <w:name w:val="Administrator"/>
    <w:semiHidden/>
    <w:rsid w:val="00117724"/>
    <w:rPr>
      <w:rFonts w:ascii="Arial" w:hAnsi="Arial" w:cs="Arial"/>
      <w:color w:val="000080"/>
      <w:sz w:val="20"/>
      <w:szCs w:val="20"/>
    </w:rPr>
  </w:style>
  <w:style w:type="table" w:styleId="TableGrid">
    <w:name w:val="Table Grid"/>
    <w:basedOn w:val="TableNormal"/>
    <w:uiPriority w:val="59"/>
    <w:rsid w:val="002E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97778"/>
  </w:style>
  <w:style w:type="character" w:styleId="Hyperlink">
    <w:name w:val="Hyperlink"/>
    <w:basedOn w:val="DefaultParagraphFont"/>
    <w:uiPriority w:val="99"/>
    <w:unhideWhenUsed/>
    <w:rsid w:val="0000493F"/>
    <w:rPr>
      <w:color w:val="0000FF" w:themeColor="hyperlink"/>
      <w:u w:val="single"/>
    </w:rPr>
  </w:style>
  <w:style w:type="character" w:styleId="UnresolvedMention">
    <w:name w:val="Unresolved Mention"/>
    <w:basedOn w:val="DefaultParagraphFont"/>
    <w:uiPriority w:val="99"/>
    <w:semiHidden/>
    <w:unhideWhenUsed/>
    <w:rsid w:val="0000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581">
      <w:bodyDiv w:val="1"/>
      <w:marLeft w:val="0"/>
      <w:marRight w:val="0"/>
      <w:marTop w:val="0"/>
      <w:marBottom w:val="0"/>
      <w:divBdr>
        <w:top w:val="none" w:sz="0" w:space="0" w:color="auto"/>
        <w:left w:val="none" w:sz="0" w:space="0" w:color="auto"/>
        <w:bottom w:val="none" w:sz="0" w:space="0" w:color="auto"/>
        <w:right w:val="none" w:sz="0" w:space="0" w:color="auto"/>
      </w:divBdr>
    </w:div>
    <w:div w:id="18344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7A17-D6C8-4DF4-A058-C0504F2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vt:lpstr>
    </vt:vector>
  </TitlesOfParts>
  <Company>Oregon State University</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weekss</dc:creator>
  <cp:lastModifiedBy>PAB1</cp:lastModifiedBy>
  <cp:revision>11</cp:revision>
  <cp:lastPrinted>2021-06-29T14:28:00Z</cp:lastPrinted>
  <dcterms:created xsi:type="dcterms:W3CDTF">2021-10-14T17:26:00Z</dcterms:created>
  <dcterms:modified xsi:type="dcterms:W3CDTF">2021-10-15T21:29:00Z</dcterms:modified>
</cp:coreProperties>
</file>