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42B37" w14:textId="77777777" w:rsidR="009265FC" w:rsidRPr="009265FC" w:rsidRDefault="009265FC" w:rsidP="009265FC">
      <w:pPr>
        <w:rPr>
          <w:rFonts w:ascii="Times New Roman" w:eastAsia="Times New Roman" w:hAnsi="Times New Roman" w:cs="Times New Roman"/>
          <w:color w:val="0E101A"/>
        </w:rPr>
      </w:pPr>
      <w:r w:rsidRPr="009265FC">
        <w:rPr>
          <w:rFonts w:ascii="Times New Roman" w:eastAsia="Times New Roman" w:hAnsi="Times New Roman" w:cs="Times New Roman"/>
          <w:color w:val="0E101A"/>
        </w:rPr>
        <w:t> </w:t>
      </w:r>
    </w:p>
    <w:p w14:paraId="66F29BCD" w14:textId="67403F9B" w:rsidR="009265FC" w:rsidRPr="009265FC" w:rsidRDefault="009265FC" w:rsidP="009265FC">
      <w:pPr>
        <w:rPr>
          <w:rFonts w:ascii="Times New Roman" w:eastAsia="Times New Roman" w:hAnsi="Times New Roman" w:cs="Times New Roman"/>
          <w:color w:val="0E101A"/>
        </w:rPr>
      </w:pPr>
      <w:r w:rsidRPr="009265FC">
        <w:rPr>
          <w:rFonts w:ascii="Times New Roman" w:eastAsia="Times New Roman" w:hAnsi="Times New Roman" w:cs="Times New Roman"/>
          <w:color w:val="0E101A"/>
        </w:rPr>
        <w:t xml:space="preserve">Date: August </w:t>
      </w:r>
      <w:r w:rsidR="005C43B7">
        <w:rPr>
          <w:rFonts w:ascii="Times New Roman" w:eastAsia="Times New Roman" w:hAnsi="Times New Roman" w:cs="Times New Roman"/>
          <w:color w:val="0E101A"/>
        </w:rPr>
        <w:t>30</w:t>
      </w:r>
      <w:r w:rsidRPr="009265FC">
        <w:rPr>
          <w:rFonts w:ascii="Times New Roman" w:eastAsia="Times New Roman" w:hAnsi="Times New Roman" w:cs="Times New Roman"/>
          <w:color w:val="0E101A"/>
        </w:rPr>
        <w:t>, 2021</w:t>
      </w:r>
    </w:p>
    <w:p w14:paraId="0450037C" w14:textId="77777777" w:rsidR="009265FC" w:rsidRPr="009265FC" w:rsidRDefault="009265FC" w:rsidP="009265FC">
      <w:pPr>
        <w:rPr>
          <w:rFonts w:ascii="Times New Roman" w:eastAsia="Times New Roman" w:hAnsi="Times New Roman" w:cs="Times New Roman"/>
          <w:color w:val="0E101A"/>
        </w:rPr>
      </w:pPr>
      <w:r w:rsidRPr="009265FC">
        <w:rPr>
          <w:rFonts w:ascii="Times New Roman" w:eastAsia="Times New Roman" w:hAnsi="Times New Roman" w:cs="Times New Roman"/>
          <w:color w:val="0E101A"/>
        </w:rPr>
        <w:t> </w:t>
      </w:r>
    </w:p>
    <w:p w14:paraId="0CA250C4" w14:textId="77777777" w:rsidR="009265FC" w:rsidRPr="009265FC" w:rsidRDefault="009265FC" w:rsidP="009265FC">
      <w:pPr>
        <w:rPr>
          <w:rFonts w:ascii="Times New Roman" w:eastAsia="Times New Roman" w:hAnsi="Times New Roman" w:cs="Times New Roman"/>
          <w:color w:val="0E101A"/>
        </w:rPr>
      </w:pPr>
      <w:r w:rsidRPr="009265FC">
        <w:rPr>
          <w:rFonts w:ascii="Times New Roman" w:eastAsia="Times New Roman" w:hAnsi="Times New Roman" w:cs="Times New Roman"/>
          <w:color w:val="0E101A"/>
        </w:rPr>
        <w:t>To: E. Goetz, Chair of PAB Standards Revision Taskforce and member, PAB</w:t>
      </w:r>
    </w:p>
    <w:p w14:paraId="4A0122D4" w14:textId="77777777" w:rsidR="009265FC" w:rsidRPr="009265FC" w:rsidRDefault="009265FC" w:rsidP="009265FC">
      <w:pPr>
        <w:rPr>
          <w:rFonts w:ascii="Times New Roman" w:eastAsia="Times New Roman" w:hAnsi="Times New Roman" w:cs="Times New Roman"/>
          <w:color w:val="0E101A"/>
        </w:rPr>
      </w:pPr>
      <w:r w:rsidRPr="009265FC">
        <w:rPr>
          <w:rFonts w:ascii="Times New Roman" w:eastAsia="Times New Roman" w:hAnsi="Times New Roman" w:cs="Times New Roman"/>
          <w:color w:val="0E101A"/>
        </w:rPr>
        <w:t> </w:t>
      </w:r>
    </w:p>
    <w:p w14:paraId="28A1FEA0" w14:textId="77777777" w:rsidR="009265FC" w:rsidRPr="009265FC" w:rsidRDefault="009265FC" w:rsidP="009265FC">
      <w:pPr>
        <w:rPr>
          <w:rFonts w:ascii="Times New Roman" w:eastAsia="Times New Roman" w:hAnsi="Times New Roman" w:cs="Times New Roman"/>
          <w:color w:val="0E101A"/>
        </w:rPr>
      </w:pPr>
      <w:r w:rsidRPr="009265FC">
        <w:rPr>
          <w:rFonts w:ascii="Times New Roman" w:eastAsia="Times New Roman" w:hAnsi="Times New Roman" w:cs="Times New Roman"/>
          <w:color w:val="0E101A"/>
        </w:rPr>
        <w:t xml:space="preserve">From: Ivis Garcia Zambrana, POCIG Co-Chair Fernando </w:t>
      </w:r>
      <w:proofErr w:type="spellStart"/>
      <w:r w:rsidRPr="009265FC">
        <w:rPr>
          <w:rFonts w:ascii="Times New Roman" w:eastAsia="Times New Roman" w:hAnsi="Times New Roman" w:cs="Times New Roman"/>
          <w:color w:val="0E101A"/>
        </w:rPr>
        <w:t>Burga</w:t>
      </w:r>
      <w:proofErr w:type="spellEnd"/>
      <w:r w:rsidRPr="009265FC">
        <w:rPr>
          <w:rFonts w:ascii="Times New Roman" w:eastAsia="Times New Roman" w:hAnsi="Times New Roman" w:cs="Times New Roman"/>
          <w:color w:val="0E101A"/>
        </w:rPr>
        <w:t>, POCIG Co-Chair</w:t>
      </w:r>
    </w:p>
    <w:p w14:paraId="69B21145" w14:textId="77777777" w:rsidR="009265FC" w:rsidRPr="009265FC" w:rsidRDefault="009265FC" w:rsidP="009265FC">
      <w:pPr>
        <w:rPr>
          <w:rFonts w:ascii="Times New Roman" w:eastAsia="Times New Roman" w:hAnsi="Times New Roman" w:cs="Times New Roman"/>
          <w:color w:val="0E101A"/>
        </w:rPr>
      </w:pPr>
      <w:r w:rsidRPr="009265FC">
        <w:rPr>
          <w:rFonts w:ascii="Times New Roman" w:eastAsia="Times New Roman" w:hAnsi="Times New Roman" w:cs="Times New Roman"/>
          <w:color w:val="0E101A"/>
        </w:rPr>
        <w:t>April Jackson, POCIG Secretary-Treasurer</w:t>
      </w:r>
    </w:p>
    <w:p w14:paraId="6F4D7967" w14:textId="77777777" w:rsidR="009265FC" w:rsidRPr="009265FC" w:rsidRDefault="009265FC" w:rsidP="009265FC">
      <w:pPr>
        <w:rPr>
          <w:rFonts w:ascii="Times New Roman" w:eastAsia="Times New Roman" w:hAnsi="Times New Roman" w:cs="Times New Roman"/>
          <w:color w:val="0E101A"/>
        </w:rPr>
      </w:pPr>
      <w:r w:rsidRPr="009265FC">
        <w:rPr>
          <w:rFonts w:ascii="Times New Roman" w:eastAsia="Times New Roman" w:hAnsi="Times New Roman" w:cs="Times New Roman"/>
          <w:color w:val="0E101A"/>
        </w:rPr>
        <w:t> </w:t>
      </w:r>
    </w:p>
    <w:p w14:paraId="0A374F7E" w14:textId="77777777" w:rsidR="009265FC" w:rsidRPr="009265FC" w:rsidRDefault="009265FC" w:rsidP="009265FC">
      <w:pPr>
        <w:rPr>
          <w:rFonts w:ascii="Times New Roman" w:eastAsia="Times New Roman" w:hAnsi="Times New Roman" w:cs="Times New Roman"/>
          <w:color w:val="0E101A"/>
        </w:rPr>
      </w:pPr>
      <w:r w:rsidRPr="009265FC">
        <w:rPr>
          <w:rFonts w:ascii="Times New Roman" w:eastAsia="Times New Roman" w:hAnsi="Times New Roman" w:cs="Times New Roman"/>
          <w:color w:val="0E101A"/>
        </w:rPr>
        <w:t>Re: Update on Accreditation Standards Revisions</w:t>
      </w:r>
    </w:p>
    <w:p w14:paraId="06F15DFB" w14:textId="77777777" w:rsidR="009265FC" w:rsidRPr="009265FC" w:rsidRDefault="009265FC" w:rsidP="009265FC">
      <w:pPr>
        <w:rPr>
          <w:rFonts w:ascii="Times New Roman" w:eastAsia="Times New Roman" w:hAnsi="Times New Roman" w:cs="Times New Roman"/>
          <w:color w:val="0E101A"/>
        </w:rPr>
      </w:pPr>
      <w:r w:rsidRPr="009265FC">
        <w:rPr>
          <w:rFonts w:ascii="Times New Roman" w:eastAsia="Times New Roman" w:hAnsi="Times New Roman" w:cs="Times New Roman"/>
          <w:color w:val="0E101A"/>
        </w:rPr>
        <w:t> </w:t>
      </w:r>
    </w:p>
    <w:p w14:paraId="74AF2B6A" w14:textId="77777777" w:rsidR="009265FC" w:rsidRPr="009265FC" w:rsidRDefault="009265FC" w:rsidP="009265FC">
      <w:pPr>
        <w:rPr>
          <w:rFonts w:ascii="Times New Roman" w:eastAsia="Times New Roman" w:hAnsi="Times New Roman" w:cs="Times New Roman"/>
          <w:color w:val="0E101A"/>
        </w:rPr>
      </w:pPr>
      <w:r w:rsidRPr="009265FC">
        <w:rPr>
          <w:rFonts w:ascii="Times New Roman" w:eastAsia="Times New Roman" w:hAnsi="Times New Roman" w:cs="Times New Roman"/>
          <w:color w:val="0E101A"/>
        </w:rPr>
        <w:t>Dear Ed Goetz, </w:t>
      </w:r>
    </w:p>
    <w:p w14:paraId="7F217B6A" w14:textId="77777777" w:rsidR="009265FC" w:rsidRPr="009265FC" w:rsidRDefault="009265FC" w:rsidP="009265FC">
      <w:pPr>
        <w:rPr>
          <w:rFonts w:ascii="Times New Roman" w:eastAsia="Times New Roman" w:hAnsi="Times New Roman" w:cs="Times New Roman"/>
          <w:color w:val="0E101A"/>
        </w:rPr>
      </w:pPr>
      <w:r w:rsidRPr="009265FC">
        <w:rPr>
          <w:rFonts w:ascii="Times New Roman" w:eastAsia="Times New Roman" w:hAnsi="Times New Roman" w:cs="Times New Roman"/>
          <w:color w:val="0E101A"/>
        </w:rPr>
        <w:t> </w:t>
      </w:r>
    </w:p>
    <w:p w14:paraId="42887FBA" w14:textId="6E135E57" w:rsidR="009265FC" w:rsidRPr="009265FC" w:rsidRDefault="009265FC" w:rsidP="009265FC">
      <w:pPr>
        <w:rPr>
          <w:rFonts w:ascii="Times New Roman" w:eastAsia="Times New Roman" w:hAnsi="Times New Roman" w:cs="Times New Roman"/>
          <w:color w:val="0E101A"/>
        </w:rPr>
      </w:pPr>
      <w:r w:rsidRPr="009265FC">
        <w:rPr>
          <w:rFonts w:ascii="Times New Roman" w:eastAsia="Times New Roman" w:hAnsi="Times New Roman" w:cs="Times New Roman"/>
          <w:color w:val="0E101A"/>
        </w:rPr>
        <w:t xml:space="preserve">Thank you for responding to the letter that the Planners of Interest Group (POCIG) provided in February of 2021. We also thank the PAB Standards Revision Taskforce for considering our input </w:t>
      </w:r>
      <w:r w:rsidR="002420EB">
        <w:rPr>
          <w:rFonts w:ascii="Times New Roman" w:eastAsia="Times New Roman" w:hAnsi="Times New Roman" w:cs="Times New Roman"/>
          <w:color w:val="0E101A"/>
        </w:rPr>
        <w:t>for</w:t>
      </w:r>
      <w:r w:rsidRPr="009265FC">
        <w:rPr>
          <w:rFonts w:ascii="Times New Roman" w:eastAsia="Times New Roman" w:hAnsi="Times New Roman" w:cs="Times New Roman"/>
          <w:color w:val="0E101A"/>
        </w:rPr>
        <w:t xml:space="preserve"> potential revisions in the accreditation standard revisions process. We </w:t>
      </w:r>
      <w:r>
        <w:rPr>
          <w:rFonts w:ascii="Times New Roman" w:eastAsia="Times New Roman" w:hAnsi="Times New Roman" w:cs="Times New Roman"/>
          <w:color w:val="0E101A"/>
        </w:rPr>
        <w:t xml:space="preserve">understand </w:t>
      </w:r>
      <w:r w:rsidRPr="009265FC">
        <w:rPr>
          <w:rFonts w:ascii="Times New Roman" w:eastAsia="Times New Roman" w:hAnsi="Times New Roman" w:cs="Times New Roman"/>
          <w:color w:val="0E101A"/>
        </w:rPr>
        <w:t xml:space="preserve">that some of the issues that we raised go beyond PAB Accreditation Standards, still </w:t>
      </w:r>
      <w:r>
        <w:rPr>
          <w:rFonts w:ascii="Times New Roman" w:eastAsia="Times New Roman" w:hAnsi="Times New Roman" w:cs="Times New Roman"/>
          <w:color w:val="0E101A"/>
        </w:rPr>
        <w:t xml:space="preserve">we </w:t>
      </w:r>
      <w:r w:rsidRPr="009265FC">
        <w:rPr>
          <w:rFonts w:ascii="Times New Roman" w:eastAsia="Times New Roman" w:hAnsi="Times New Roman" w:cs="Times New Roman"/>
          <w:color w:val="0E101A"/>
        </w:rPr>
        <w:t xml:space="preserve">hope that </w:t>
      </w:r>
      <w:r w:rsidR="002420EB">
        <w:rPr>
          <w:rFonts w:ascii="Times New Roman" w:eastAsia="Times New Roman" w:hAnsi="Times New Roman" w:cs="Times New Roman"/>
          <w:color w:val="0E101A"/>
        </w:rPr>
        <w:t>our recommendations</w:t>
      </w:r>
      <w:r w:rsidRPr="009265FC">
        <w:rPr>
          <w:rFonts w:ascii="Times New Roman" w:eastAsia="Times New Roman" w:hAnsi="Times New Roman" w:cs="Times New Roman"/>
          <w:color w:val="0E101A"/>
        </w:rPr>
        <w:t xml:space="preserve"> encourage dialogue among the Task Force and ACSP members more generally. All that said, thank you for referring our comments to the appropriate bodies (e.g., the full PAB board, ACSP Taskforce on Antiracism, ACSP-PAB Advisory Committee, AICP, etc.). </w:t>
      </w:r>
      <w:r>
        <w:rPr>
          <w:rFonts w:ascii="Times New Roman" w:eastAsia="Times New Roman" w:hAnsi="Times New Roman" w:cs="Times New Roman"/>
          <w:color w:val="0E101A"/>
        </w:rPr>
        <w:t>In addition, w</w:t>
      </w:r>
      <w:r w:rsidRPr="009265FC">
        <w:rPr>
          <w:rFonts w:ascii="Times New Roman" w:eastAsia="Times New Roman" w:hAnsi="Times New Roman" w:cs="Times New Roman"/>
          <w:color w:val="0E101A"/>
        </w:rPr>
        <w:t xml:space="preserve">e are </w:t>
      </w:r>
      <w:r>
        <w:rPr>
          <w:rFonts w:ascii="Times New Roman" w:eastAsia="Times New Roman" w:hAnsi="Times New Roman" w:cs="Times New Roman"/>
          <w:color w:val="0E101A"/>
        </w:rPr>
        <w:t xml:space="preserve">particularly </w:t>
      </w:r>
      <w:r w:rsidRPr="009265FC">
        <w:rPr>
          <w:rFonts w:ascii="Times New Roman" w:eastAsia="Times New Roman" w:hAnsi="Times New Roman" w:cs="Times New Roman"/>
          <w:color w:val="0E101A"/>
        </w:rPr>
        <w:t>glad to hear that many of our comments will be incorporated into the SSRM (e.g., elevating community engagement, changes to the curriculum, the provision of scholarships, mentorship, professional engagement, promotion, and tenure, etc.). Below we respond to some of your comments: </w:t>
      </w:r>
    </w:p>
    <w:p w14:paraId="0998E3E8" w14:textId="77777777" w:rsidR="009265FC" w:rsidRPr="009265FC" w:rsidRDefault="009265FC" w:rsidP="009265FC">
      <w:pPr>
        <w:rPr>
          <w:rFonts w:ascii="Times New Roman" w:eastAsia="Times New Roman" w:hAnsi="Times New Roman" w:cs="Times New Roman"/>
          <w:color w:val="0E101A"/>
        </w:rPr>
      </w:pPr>
      <w:r w:rsidRPr="009265FC">
        <w:rPr>
          <w:rFonts w:ascii="Times New Roman" w:eastAsia="Times New Roman" w:hAnsi="Times New Roman" w:cs="Times New Roman"/>
          <w:color w:val="0E101A"/>
        </w:rPr>
        <w:t> </w:t>
      </w:r>
    </w:p>
    <w:p w14:paraId="496BECE2" w14:textId="2A1A1B3D" w:rsidR="009265FC" w:rsidRPr="009265FC" w:rsidRDefault="009265FC" w:rsidP="009265FC">
      <w:pPr>
        <w:pStyle w:val="ListParagraph"/>
        <w:numPr>
          <w:ilvl w:val="0"/>
          <w:numId w:val="5"/>
        </w:numPr>
        <w:rPr>
          <w:rFonts w:ascii="Times New Roman" w:eastAsia="Times New Roman" w:hAnsi="Times New Roman" w:cs="Times New Roman"/>
          <w:color w:val="0E101A"/>
        </w:rPr>
      </w:pPr>
      <w:r w:rsidRPr="009265FC">
        <w:rPr>
          <w:rFonts w:ascii="Times New Roman" w:eastAsia="Times New Roman" w:hAnsi="Times New Roman" w:cs="Times New Roman"/>
          <w:b/>
          <w:bCs/>
          <w:color w:val="0E101A"/>
        </w:rPr>
        <w:t>Definition of diversity. </w:t>
      </w:r>
      <w:r w:rsidRPr="009265FC">
        <w:rPr>
          <w:rFonts w:ascii="Times New Roman" w:eastAsia="Times New Roman" w:hAnsi="Times New Roman" w:cs="Times New Roman"/>
          <w:color w:val="0E101A"/>
        </w:rPr>
        <w:t xml:space="preserve">We are glad to see an updated definition of diversity. We understand that it is impossible to create a definition that includes every single type of diversity. However, we encourage the Taskforce to consider other suggestions that </w:t>
      </w:r>
      <w:r w:rsidR="002420EB">
        <w:rPr>
          <w:rFonts w:ascii="Times New Roman" w:eastAsia="Times New Roman" w:hAnsi="Times New Roman" w:cs="Times New Roman"/>
          <w:color w:val="0E101A"/>
        </w:rPr>
        <w:t>arose</w:t>
      </w:r>
      <w:r w:rsidRPr="009265FC">
        <w:rPr>
          <w:rFonts w:ascii="Times New Roman" w:eastAsia="Times New Roman" w:hAnsi="Times New Roman" w:cs="Times New Roman"/>
          <w:color w:val="0E101A"/>
        </w:rPr>
        <w:t xml:space="preserve"> during the public comment period. For example, some definitions we have included in</w:t>
      </w:r>
      <w:r w:rsidR="002420EB">
        <w:rPr>
          <w:rFonts w:ascii="Times New Roman" w:eastAsia="Times New Roman" w:hAnsi="Times New Roman" w:cs="Times New Roman"/>
          <w:color w:val="0E101A"/>
        </w:rPr>
        <w:t xml:space="preserve"> previous</w:t>
      </w:r>
      <w:r w:rsidRPr="009265FC">
        <w:rPr>
          <w:rFonts w:ascii="Times New Roman" w:eastAsia="Times New Roman" w:hAnsi="Times New Roman" w:cs="Times New Roman"/>
          <w:color w:val="0E101A"/>
        </w:rPr>
        <w:t xml:space="preserve"> POCIG articles and reports </w:t>
      </w:r>
      <w:r w:rsidR="002420EB">
        <w:rPr>
          <w:rFonts w:ascii="Times New Roman" w:eastAsia="Times New Roman" w:hAnsi="Times New Roman" w:cs="Times New Roman"/>
          <w:color w:val="0E101A"/>
        </w:rPr>
        <w:t xml:space="preserve">that </w:t>
      </w:r>
      <w:r w:rsidRPr="009265FC">
        <w:rPr>
          <w:rFonts w:ascii="Times New Roman" w:eastAsia="Times New Roman" w:hAnsi="Times New Roman" w:cs="Times New Roman"/>
          <w:color w:val="0E101A"/>
        </w:rPr>
        <w:t xml:space="preserve">include other types of diversity not listed in the revised definition: mental or health status, familial status, culture, ways of thinking, interests, viewpoints, backgrounds, etc. As the above definition suggests, it is essential to acknowledge that diversity is more extensive and includes many </w:t>
      </w:r>
      <w:r w:rsidR="002420EB">
        <w:rPr>
          <w:rFonts w:ascii="Times New Roman" w:eastAsia="Times New Roman" w:hAnsi="Times New Roman" w:cs="Times New Roman"/>
          <w:color w:val="0E101A"/>
        </w:rPr>
        <w:t>non-apparent</w:t>
      </w:r>
      <w:r w:rsidRPr="009265FC">
        <w:rPr>
          <w:rFonts w:ascii="Times New Roman" w:eastAsia="Times New Roman" w:hAnsi="Times New Roman" w:cs="Times New Roman"/>
          <w:color w:val="0E101A"/>
        </w:rPr>
        <w:t xml:space="preserve"> characteristics. The definition right now shows that personal forms of identity can be both visible and invisible. For example, visible differences are our most apparent forms of diversity (e.g., race, ethnicity, age, gender). Some have started to recognize that visible diversity is often associated with discrimination. This is an important distinction because, historically, visible diversity has been the most marginalized in the United States. It is important to consider this right now because as these conversations move forward, many </w:t>
      </w:r>
      <w:r w:rsidR="002420EB">
        <w:rPr>
          <w:rFonts w:ascii="Times New Roman" w:eastAsia="Times New Roman" w:hAnsi="Times New Roman" w:cs="Times New Roman"/>
          <w:color w:val="0E101A"/>
        </w:rPr>
        <w:t>underrepresented racial and ethnic or gender identity groups, among others</w:t>
      </w:r>
      <w:r w:rsidR="002420EB" w:rsidRPr="009265FC">
        <w:rPr>
          <w:rFonts w:ascii="Times New Roman" w:eastAsia="Times New Roman" w:hAnsi="Times New Roman" w:cs="Times New Roman"/>
          <w:color w:val="0E101A"/>
        </w:rPr>
        <w:t xml:space="preserve"> </w:t>
      </w:r>
      <w:r w:rsidRPr="009265FC">
        <w:rPr>
          <w:rFonts w:ascii="Times New Roman" w:eastAsia="Times New Roman" w:hAnsi="Times New Roman" w:cs="Times New Roman"/>
          <w:color w:val="0E101A"/>
        </w:rPr>
        <w:t>might start making demands for prioritizing visible forms of diversity. This</w:t>
      </w:r>
      <w:r>
        <w:rPr>
          <w:rFonts w:ascii="Times New Roman" w:eastAsia="Times New Roman" w:hAnsi="Times New Roman" w:cs="Times New Roman"/>
          <w:color w:val="0E101A"/>
        </w:rPr>
        <w:t xml:space="preserve"> more nuanced conversations perhaps could be added in the </w:t>
      </w:r>
      <w:r w:rsidRPr="009265FC">
        <w:rPr>
          <w:rFonts w:ascii="Times New Roman" w:eastAsia="Times New Roman" w:hAnsi="Times New Roman" w:cs="Times New Roman"/>
          <w:color w:val="0E101A"/>
        </w:rPr>
        <w:t>SSRM</w:t>
      </w:r>
      <w:r>
        <w:rPr>
          <w:rFonts w:ascii="Times New Roman" w:eastAsia="Times New Roman" w:hAnsi="Times New Roman" w:cs="Times New Roman"/>
          <w:color w:val="0E101A"/>
        </w:rPr>
        <w:t xml:space="preserve">. We are also supportive of elevating </w:t>
      </w:r>
      <w:r w:rsidRPr="009265FC">
        <w:rPr>
          <w:rFonts w:ascii="Times New Roman" w:eastAsia="Times New Roman" w:hAnsi="Times New Roman" w:cs="Times New Roman"/>
          <w:color w:val="0E101A"/>
        </w:rPr>
        <w:t>racial equity in schools’ strategic plans. </w:t>
      </w:r>
    </w:p>
    <w:p w14:paraId="4C6B7D62" w14:textId="77777777" w:rsidR="009265FC" w:rsidRPr="009265FC" w:rsidRDefault="009265FC" w:rsidP="009265FC">
      <w:pPr>
        <w:rPr>
          <w:rFonts w:ascii="Times New Roman" w:eastAsia="Times New Roman" w:hAnsi="Times New Roman" w:cs="Times New Roman"/>
          <w:color w:val="0E101A"/>
        </w:rPr>
      </w:pPr>
      <w:r w:rsidRPr="009265FC">
        <w:rPr>
          <w:rFonts w:ascii="Times New Roman" w:eastAsia="Times New Roman" w:hAnsi="Times New Roman" w:cs="Times New Roman"/>
          <w:color w:val="0E101A"/>
        </w:rPr>
        <w:t> </w:t>
      </w:r>
    </w:p>
    <w:p w14:paraId="52B5E5ED" w14:textId="53174581" w:rsidR="009265FC" w:rsidRPr="009265FC" w:rsidRDefault="009265FC" w:rsidP="009265FC">
      <w:pPr>
        <w:pStyle w:val="ListParagraph"/>
        <w:numPr>
          <w:ilvl w:val="0"/>
          <w:numId w:val="5"/>
        </w:numPr>
        <w:rPr>
          <w:rFonts w:ascii="Times New Roman" w:eastAsia="Times New Roman" w:hAnsi="Times New Roman" w:cs="Times New Roman"/>
          <w:color w:val="0E101A"/>
        </w:rPr>
      </w:pPr>
      <w:r w:rsidRPr="009265FC">
        <w:rPr>
          <w:rFonts w:ascii="Times New Roman" w:eastAsia="Times New Roman" w:hAnsi="Times New Roman" w:cs="Times New Roman"/>
          <w:b/>
          <w:bCs/>
          <w:color w:val="0E101A"/>
        </w:rPr>
        <w:t>Climate of inclusiveness. </w:t>
      </w:r>
      <w:r w:rsidRPr="009265FC">
        <w:rPr>
          <w:rFonts w:ascii="Times New Roman" w:eastAsia="Times New Roman" w:hAnsi="Times New Roman" w:cs="Times New Roman"/>
          <w:color w:val="0E101A"/>
        </w:rPr>
        <w:t>We are glad to see this added language</w:t>
      </w:r>
      <w:r w:rsidRPr="009265FC">
        <w:rPr>
          <w:rFonts w:ascii="Times New Roman" w:eastAsia="Times New Roman" w:hAnsi="Times New Roman" w:cs="Times New Roman"/>
          <w:b/>
          <w:bCs/>
          <w:color w:val="0E101A"/>
        </w:rPr>
        <w:t> </w:t>
      </w:r>
      <w:r w:rsidRPr="009265FC">
        <w:rPr>
          <w:rFonts w:ascii="Times New Roman" w:eastAsia="Times New Roman" w:hAnsi="Times New Roman" w:cs="Times New Roman"/>
          <w:color w:val="0E101A"/>
        </w:rPr>
        <w:t>in where schools are required to document their effort to foster a more inclusive environment. Based on our experience of doing reports</w:t>
      </w:r>
      <w:r w:rsidR="002420EB">
        <w:rPr>
          <w:rFonts w:ascii="Times New Roman" w:eastAsia="Times New Roman" w:hAnsi="Times New Roman" w:cs="Times New Roman"/>
          <w:color w:val="0E101A"/>
        </w:rPr>
        <w:t xml:space="preserve"> on diversity, </w:t>
      </w:r>
      <w:proofErr w:type="gramStart"/>
      <w:r w:rsidR="002420EB">
        <w:rPr>
          <w:rFonts w:ascii="Times New Roman" w:eastAsia="Times New Roman" w:hAnsi="Times New Roman" w:cs="Times New Roman"/>
          <w:color w:val="0E101A"/>
        </w:rPr>
        <w:t>equity</w:t>
      </w:r>
      <w:proofErr w:type="gramEnd"/>
      <w:r w:rsidR="002420EB">
        <w:rPr>
          <w:rFonts w:ascii="Times New Roman" w:eastAsia="Times New Roman" w:hAnsi="Times New Roman" w:cs="Times New Roman"/>
          <w:color w:val="0E101A"/>
        </w:rPr>
        <w:t xml:space="preserve"> and inclusion (DEI)</w:t>
      </w:r>
      <w:r w:rsidRPr="009265FC">
        <w:rPr>
          <w:rFonts w:ascii="Times New Roman" w:eastAsia="Times New Roman" w:hAnsi="Times New Roman" w:cs="Times New Roman"/>
          <w:color w:val="0E101A"/>
        </w:rPr>
        <w:t xml:space="preserve">, we might note that </w:t>
      </w:r>
      <w:r w:rsidRPr="009265FC">
        <w:rPr>
          <w:rFonts w:ascii="Times New Roman" w:eastAsia="Times New Roman" w:hAnsi="Times New Roman" w:cs="Times New Roman"/>
          <w:color w:val="0E101A"/>
        </w:rPr>
        <w:lastRenderedPageBreak/>
        <w:t xml:space="preserve">the voices of students from diverse backgrounds often tend to </w:t>
      </w:r>
      <w:r w:rsidR="002420EB">
        <w:rPr>
          <w:rFonts w:ascii="Times New Roman" w:eastAsia="Times New Roman" w:hAnsi="Times New Roman" w:cs="Times New Roman"/>
          <w:color w:val="0E101A"/>
        </w:rPr>
        <w:t>get lost in aggregated data</w:t>
      </w:r>
      <w:r w:rsidRPr="009265FC">
        <w:rPr>
          <w:rFonts w:ascii="Times New Roman" w:eastAsia="Times New Roman" w:hAnsi="Times New Roman" w:cs="Times New Roman"/>
          <w:color w:val="0E101A"/>
        </w:rPr>
        <w:t xml:space="preserve">. We recommend conducting quantitative </w:t>
      </w:r>
      <w:r w:rsidR="003B61F9">
        <w:rPr>
          <w:rFonts w:ascii="Times New Roman" w:eastAsia="Times New Roman" w:hAnsi="Times New Roman" w:cs="Times New Roman"/>
          <w:color w:val="0E101A"/>
        </w:rPr>
        <w:t>and</w:t>
      </w:r>
      <w:r w:rsidRPr="009265FC">
        <w:rPr>
          <w:rFonts w:ascii="Times New Roman" w:eastAsia="Times New Roman" w:hAnsi="Times New Roman" w:cs="Times New Roman"/>
          <w:color w:val="0E101A"/>
        </w:rPr>
        <w:t xml:space="preserve"> qualitative stud</w:t>
      </w:r>
      <w:r w:rsidR="003B61F9">
        <w:rPr>
          <w:rFonts w:ascii="Times New Roman" w:eastAsia="Times New Roman" w:hAnsi="Times New Roman" w:cs="Times New Roman"/>
          <w:color w:val="0E101A"/>
        </w:rPr>
        <w:t>ies</w:t>
      </w:r>
      <w:r w:rsidRPr="009265FC">
        <w:rPr>
          <w:rFonts w:ascii="Times New Roman" w:eastAsia="Times New Roman" w:hAnsi="Times New Roman" w:cs="Times New Roman"/>
          <w:color w:val="0E101A"/>
        </w:rPr>
        <w:t xml:space="preserve"> where the various forms of diversity (e.g., students of color, foreign born students, and students who belong to other visible identity groups) </w:t>
      </w:r>
      <w:r w:rsidR="002420EB">
        <w:rPr>
          <w:rFonts w:ascii="Times New Roman" w:eastAsia="Times New Roman" w:hAnsi="Times New Roman" w:cs="Times New Roman"/>
          <w:color w:val="0E101A"/>
        </w:rPr>
        <w:t>are</w:t>
      </w:r>
      <w:r w:rsidRPr="009265FC">
        <w:rPr>
          <w:rFonts w:ascii="Times New Roman" w:eastAsia="Times New Roman" w:hAnsi="Times New Roman" w:cs="Times New Roman"/>
          <w:color w:val="0E101A"/>
        </w:rPr>
        <w:t xml:space="preserve"> compared to the majority group to reveal areas in which students might feel discrimination, bias, discomfort, and alienation in their educational experiences inside and outside of the classroom. POCIG has created surveys, interview guides, and other documents that planning schools could use to measure their effectiveness. </w:t>
      </w:r>
      <w:r w:rsidR="003B61F9">
        <w:rPr>
          <w:rFonts w:ascii="Times New Roman" w:eastAsia="Times New Roman" w:hAnsi="Times New Roman" w:cs="Times New Roman"/>
          <w:color w:val="0E101A"/>
        </w:rPr>
        <w:t xml:space="preserve">We would be happy to </w:t>
      </w:r>
      <w:r w:rsidR="002420EB">
        <w:rPr>
          <w:rFonts w:ascii="Times New Roman" w:eastAsia="Times New Roman" w:hAnsi="Times New Roman" w:cs="Times New Roman"/>
          <w:color w:val="0E101A"/>
        </w:rPr>
        <w:t>support these efforts</w:t>
      </w:r>
      <w:r w:rsidR="003B61F9">
        <w:rPr>
          <w:rFonts w:ascii="Times New Roman" w:eastAsia="Times New Roman" w:hAnsi="Times New Roman" w:cs="Times New Roman"/>
          <w:color w:val="0E101A"/>
        </w:rPr>
        <w:t xml:space="preserve">. </w:t>
      </w:r>
      <w:r w:rsidRPr="009265FC">
        <w:rPr>
          <w:rFonts w:ascii="Times New Roman" w:eastAsia="Times New Roman" w:hAnsi="Times New Roman" w:cs="Times New Roman"/>
          <w:color w:val="0E101A"/>
        </w:rPr>
        <w:t>Overall, we are very glad that the PAB has incorporated monitoring diversity, equity, and inclusion goals as part of the strategic plan. </w:t>
      </w:r>
    </w:p>
    <w:p w14:paraId="2742A052" w14:textId="77777777" w:rsidR="009265FC" w:rsidRPr="009265FC" w:rsidRDefault="009265FC" w:rsidP="009265FC">
      <w:pPr>
        <w:rPr>
          <w:rFonts w:ascii="Times New Roman" w:eastAsia="Times New Roman" w:hAnsi="Times New Roman" w:cs="Times New Roman"/>
          <w:color w:val="0E101A"/>
        </w:rPr>
      </w:pPr>
      <w:r w:rsidRPr="009265FC">
        <w:rPr>
          <w:rFonts w:ascii="Times New Roman" w:eastAsia="Times New Roman" w:hAnsi="Times New Roman" w:cs="Times New Roman"/>
          <w:b/>
          <w:bCs/>
          <w:color w:val="0E101A"/>
        </w:rPr>
        <w:t> </w:t>
      </w:r>
    </w:p>
    <w:p w14:paraId="420D40DB" w14:textId="1EFBCF79" w:rsidR="009265FC" w:rsidRPr="009265FC" w:rsidRDefault="009265FC" w:rsidP="009265FC">
      <w:pPr>
        <w:pStyle w:val="ListParagraph"/>
        <w:numPr>
          <w:ilvl w:val="0"/>
          <w:numId w:val="5"/>
        </w:numPr>
        <w:rPr>
          <w:rFonts w:ascii="Times New Roman" w:eastAsia="Times New Roman" w:hAnsi="Times New Roman" w:cs="Times New Roman"/>
          <w:color w:val="0E101A"/>
        </w:rPr>
      </w:pPr>
      <w:r w:rsidRPr="009265FC">
        <w:rPr>
          <w:rFonts w:ascii="Times New Roman" w:eastAsia="Times New Roman" w:hAnsi="Times New Roman" w:cs="Times New Roman"/>
          <w:b/>
          <w:bCs/>
          <w:color w:val="0E101A"/>
        </w:rPr>
        <w:t>Supporting success. </w:t>
      </w:r>
      <w:r w:rsidRPr="009265FC">
        <w:rPr>
          <w:rFonts w:ascii="Times New Roman" w:eastAsia="Times New Roman" w:hAnsi="Times New Roman" w:cs="Times New Roman"/>
          <w:color w:val="0E101A"/>
        </w:rPr>
        <w:t xml:space="preserve">Based on our experience, programs will need support in how to </w:t>
      </w:r>
      <w:r w:rsidR="002420EB">
        <w:rPr>
          <w:rFonts w:ascii="Times New Roman" w:eastAsia="Times New Roman" w:hAnsi="Times New Roman" w:cs="Times New Roman"/>
          <w:color w:val="0E101A"/>
        </w:rPr>
        <w:t xml:space="preserve">support students and faculty </w:t>
      </w:r>
      <w:r w:rsidRPr="009265FC">
        <w:rPr>
          <w:rFonts w:ascii="Times New Roman" w:eastAsia="Times New Roman" w:hAnsi="Times New Roman" w:cs="Times New Roman"/>
          <w:color w:val="0E101A"/>
        </w:rPr>
        <w:t xml:space="preserve">effectively, as many </w:t>
      </w:r>
      <w:r w:rsidR="002420EB">
        <w:rPr>
          <w:rFonts w:ascii="Times New Roman" w:eastAsia="Times New Roman" w:hAnsi="Times New Roman" w:cs="Times New Roman"/>
          <w:color w:val="0E101A"/>
        </w:rPr>
        <w:t>institutions</w:t>
      </w:r>
      <w:r w:rsidRPr="009265FC">
        <w:rPr>
          <w:rFonts w:ascii="Times New Roman" w:eastAsia="Times New Roman" w:hAnsi="Times New Roman" w:cs="Times New Roman"/>
          <w:color w:val="0E101A"/>
        </w:rPr>
        <w:t xml:space="preserve"> might not be aware of </w:t>
      </w:r>
      <w:r w:rsidR="002420EB">
        <w:rPr>
          <w:rFonts w:ascii="Times New Roman" w:eastAsia="Times New Roman" w:hAnsi="Times New Roman" w:cs="Times New Roman"/>
          <w:color w:val="0E101A"/>
        </w:rPr>
        <w:t xml:space="preserve">best practices and </w:t>
      </w:r>
      <w:proofErr w:type="gramStart"/>
      <w:r w:rsidRPr="009265FC">
        <w:rPr>
          <w:rFonts w:ascii="Times New Roman" w:eastAsia="Times New Roman" w:hAnsi="Times New Roman" w:cs="Times New Roman"/>
          <w:color w:val="0E101A"/>
        </w:rPr>
        <w:t>strategies</w:t>
      </w:r>
      <w:proofErr w:type="gramEnd"/>
      <w:r w:rsidRPr="009265FC">
        <w:rPr>
          <w:rFonts w:ascii="Times New Roman" w:eastAsia="Times New Roman" w:hAnsi="Times New Roman" w:cs="Times New Roman"/>
          <w:color w:val="0E101A"/>
        </w:rPr>
        <w:t xml:space="preserve"> they can u</w:t>
      </w:r>
      <w:r w:rsidR="002420EB">
        <w:rPr>
          <w:rFonts w:ascii="Times New Roman" w:eastAsia="Times New Roman" w:hAnsi="Times New Roman" w:cs="Times New Roman"/>
          <w:color w:val="0E101A"/>
        </w:rPr>
        <w:t>tilize</w:t>
      </w:r>
      <w:r w:rsidRPr="009265FC">
        <w:rPr>
          <w:rFonts w:ascii="Times New Roman" w:eastAsia="Times New Roman" w:hAnsi="Times New Roman" w:cs="Times New Roman"/>
          <w:color w:val="0E101A"/>
        </w:rPr>
        <w:t xml:space="preserve"> We recommend creating a </w:t>
      </w:r>
      <w:r w:rsidR="002420EB">
        <w:rPr>
          <w:rFonts w:ascii="Times New Roman" w:eastAsia="Times New Roman" w:hAnsi="Times New Roman" w:cs="Times New Roman"/>
          <w:color w:val="0E101A"/>
        </w:rPr>
        <w:t xml:space="preserve">working </w:t>
      </w:r>
      <w:r w:rsidRPr="009265FC">
        <w:rPr>
          <w:rFonts w:ascii="Times New Roman" w:eastAsia="Times New Roman" w:hAnsi="Times New Roman" w:cs="Times New Roman"/>
          <w:color w:val="0E101A"/>
        </w:rPr>
        <w:t>document with such strategies</w:t>
      </w:r>
      <w:r w:rsidR="002420EB">
        <w:rPr>
          <w:rFonts w:ascii="Times New Roman" w:eastAsia="Times New Roman" w:hAnsi="Times New Roman" w:cs="Times New Roman"/>
          <w:color w:val="0E101A"/>
        </w:rPr>
        <w:t xml:space="preserve"> where this work is documented and shared with programs</w:t>
      </w:r>
      <w:r w:rsidRPr="009265FC">
        <w:rPr>
          <w:rFonts w:ascii="Times New Roman" w:eastAsia="Times New Roman" w:hAnsi="Times New Roman" w:cs="Times New Roman"/>
          <w:color w:val="0E101A"/>
        </w:rPr>
        <w:t xml:space="preserve">, </w:t>
      </w:r>
      <w:r w:rsidR="002420EB">
        <w:rPr>
          <w:rFonts w:ascii="Times New Roman" w:eastAsia="Times New Roman" w:hAnsi="Times New Roman" w:cs="Times New Roman"/>
          <w:color w:val="0E101A"/>
        </w:rPr>
        <w:t>and also</w:t>
      </w:r>
      <w:r w:rsidRPr="009265FC">
        <w:rPr>
          <w:rFonts w:ascii="Times New Roman" w:eastAsia="Times New Roman" w:hAnsi="Times New Roman" w:cs="Times New Roman"/>
          <w:color w:val="0E101A"/>
        </w:rPr>
        <w:t xml:space="preserve"> mentioned in the SSRM. We offered some of the strategies </w:t>
      </w:r>
      <w:r w:rsidR="002420EB">
        <w:rPr>
          <w:rFonts w:ascii="Times New Roman" w:eastAsia="Times New Roman" w:hAnsi="Times New Roman" w:cs="Times New Roman"/>
          <w:color w:val="0E101A"/>
        </w:rPr>
        <w:t>we are aware of</w:t>
      </w:r>
      <w:r w:rsidRPr="009265FC">
        <w:rPr>
          <w:rFonts w:ascii="Times New Roman" w:eastAsia="Times New Roman" w:hAnsi="Times New Roman" w:cs="Times New Roman"/>
          <w:color w:val="0E101A"/>
        </w:rPr>
        <w:t xml:space="preserve">, but more extensive work should be done to document what </w:t>
      </w:r>
      <w:r w:rsidR="002420EB">
        <w:rPr>
          <w:rFonts w:ascii="Times New Roman" w:eastAsia="Times New Roman" w:hAnsi="Times New Roman" w:cs="Times New Roman"/>
          <w:color w:val="0E101A"/>
        </w:rPr>
        <w:t>is effective and has achieved measurable outcomes (</w:t>
      </w:r>
      <w:proofErr w:type="gramStart"/>
      <w:r w:rsidR="002420EB">
        <w:rPr>
          <w:rFonts w:ascii="Times New Roman" w:eastAsia="Times New Roman" w:hAnsi="Times New Roman" w:cs="Times New Roman"/>
          <w:color w:val="0E101A"/>
        </w:rPr>
        <w:t>e.g.</w:t>
      </w:r>
      <w:proofErr w:type="gramEnd"/>
      <w:r w:rsidR="002420EB">
        <w:rPr>
          <w:rFonts w:ascii="Times New Roman" w:eastAsia="Times New Roman" w:hAnsi="Times New Roman" w:cs="Times New Roman"/>
          <w:color w:val="0E101A"/>
        </w:rPr>
        <w:t xml:space="preserve"> increased diversity, tenure and promotion).</w:t>
      </w:r>
      <w:r w:rsidRPr="009265FC">
        <w:rPr>
          <w:rFonts w:ascii="Times New Roman" w:eastAsia="Times New Roman" w:hAnsi="Times New Roman" w:cs="Times New Roman"/>
          <w:color w:val="0E101A"/>
        </w:rPr>
        <w:t xml:space="preserve"> Perhaps, this is something that the full PAB board </w:t>
      </w:r>
      <w:r w:rsidR="002420EB">
        <w:rPr>
          <w:rFonts w:ascii="Times New Roman" w:eastAsia="Times New Roman" w:hAnsi="Times New Roman" w:cs="Times New Roman"/>
          <w:color w:val="0E101A"/>
        </w:rPr>
        <w:t>and</w:t>
      </w:r>
      <w:r w:rsidRPr="009265FC">
        <w:rPr>
          <w:rFonts w:ascii="Times New Roman" w:eastAsia="Times New Roman" w:hAnsi="Times New Roman" w:cs="Times New Roman"/>
          <w:color w:val="0E101A"/>
        </w:rPr>
        <w:t xml:space="preserve"> ACSP</w:t>
      </w:r>
      <w:r w:rsidR="002420EB">
        <w:rPr>
          <w:rFonts w:ascii="Times New Roman" w:eastAsia="Times New Roman" w:hAnsi="Times New Roman" w:cs="Times New Roman"/>
          <w:color w:val="0E101A"/>
        </w:rPr>
        <w:t xml:space="preserve"> might collaborate on</w:t>
      </w:r>
      <w:r w:rsidRPr="009265FC">
        <w:rPr>
          <w:rFonts w:ascii="Times New Roman" w:eastAsia="Times New Roman" w:hAnsi="Times New Roman" w:cs="Times New Roman"/>
          <w:color w:val="0E101A"/>
        </w:rPr>
        <w:t> </w:t>
      </w:r>
    </w:p>
    <w:p w14:paraId="117DEDF3" w14:textId="77777777" w:rsidR="009265FC" w:rsidRPr="009265FC" w:rsidRDefault="009265FC" w:rsidP="009265FC">
      <w:pPr>
        <w:rPr>
          <w:rFonts w:ascii="Times New Roman" w:eastAsia="Times New Roman" w:hAnsi="Times New Roman" w:cs="Times New Roman"/>
          <w:color w:val="0E101A"/>
        </w:rPr>
      </w:pPr>
    </w:p>
    <w:p w14:paraId="271E3555" w14:textId="3D531A6B" w:rsidR="009265FC" w:rsidRPr="009265FC" w:rsidRDefault="009265FC" w:rsidP="009265FC">
      <w:pPr>
        <w:pStyle w:val="ListParagraph"/>
        <w:numPr>
          <w:ilvl w:val="0"/>
          <w:numId w:val="5"/>
        </w:numPr>
        <w:rPr>
          <w:rFonts w:ascii="Times New Roman" w:eastAsia="Times New Roman" w:hAnsi="Times New Roman" w:cs="Times New Roman"/>
          <w:color w:val="0E101A"/>
        </w:rPr>
      </w:pPr>
      <w:r w:rsidRPr="009265FC">
        <w:rPr>
          <w:rFonts w:ascii="Times New Roman" w:eastAsia="Times New Roman" w:hAnsi="Times New Roman" w:cs="Times New Roman"/>
          <w:b/>
          <w:bCs/>
          <w:color w:val="0E101A"/>
        </w:rPr>
        <w:t>Implicit bias, microaggression’s, and cultural competency/humility.</w:t>
      </w:r>
      <w:r w:rsidRPr="009265FC">
        <w:rPr>
          <w:rFonts w:ascii="Times New Roman" w:eastAsia="Times New Roman" w:hAnsi="Times New Roman" w:cs="Times New Roman"/>
          <w:color w:val="0E101A"/>
        </w:rPr>
        <w:t> In Standard 3G: Professional Development, implicit bias is mention</w:t>
      </w:r>
      <w:r w:rsidR="002A0D6C">
        <w:rPr>
          <w:rFonts w:ascii="Times New Roman" w:eastAsia="Times New Roman" w:hAnsi="Times New Roman" w:cs="Times New Roman"/>
          <w:color w:val="0E101A"/>
        </w:rPr>
        <w:t>ed</w:t>
      </w:r>
      <w:r w:rsidRPr="009265FC">
        <w:rPr>
          <w:rFonts w:ascii="Times New Roman" w:eastAsia="Times New Roman" w:hAnsi="Times New Roman" w:cs="Times New Roman"/>
          <w:color w:val="0E101A"/>
        </w:rPr>
        <w:t>. We suggest including microaggressions and cultural competency/humility as examples too.</w:t>
      </w:r>
    </w:p>
    <w:p w14:paraId="4CF0BE3E" w14:textId="77777777" w:rsidR="009265FC" w:rsidRPr="009265FC" w:rsidRDefault="009265FC" w:rsidP="009265FC">
      <w:pPr>
        <w:rPr>
          <w:rFonts w:ascii="Times New Roman" w:eastAsia="Times New Roman" w:hAnsi="Times New Roman" w:cs="Times New Roman"/>
          <w:color w:val="0E101A"/>
        </w:rPr>
      </w:pPr>
      <w:r w:rsidRPr="009265FC">
        <w:rPr>
          <w:rFonts w:ascii="Times New Roman" w:eastAsia="Times New Roman" w:hAnsi="Times New Roman" w:cs="Times New Roman"/>
          <w:b/>
          <w:bCs/>
          <w:color w:val="0E101A"/>
        </w:rPr>
        <w:t> </w:t>
      </w:r>
    </w:p>
    <w:p w14:paraId="4ABF2B7C" w14:textId="266B4E6F" w:rsidR="009265FC" w:rsidRPr="009265FC" w:rsidRDefault="009265FC" w:rsidP="009265FC">
      <w:pPr>
        <w:pStyle w:val="ListParagraph"/>
        <w:numPr>
          <w:ilvl w:val="0"/>
          <w:numId w:val="5"/>
        </w:numPr>
        <w:rPr>
          <w:rFonts w:ascii="Times New Roman" w:eastAsia="Times New Roman" w:hAnsi="Times New Roman" w:cs="Times New Roman"/>
          <w:color w:val="0E101A"/>
        </w:rPr>
      </w:pPr>
      <w:r w:rsidRPr="009265FC">
        <w:rPr>
          <w:rFonts w:ascii="Times New Roman" w:eastAsia="Times New Roman" w:hAnsi="Times New Roman" w:cs="Times New Roman"/>
          <w:b/>
          <w:bCs/>
          <w:color w:val="0E101A"/>
        </w:rPr>
        <w:t>Individual Programs are to identify in their plans what metrics they are using. </w:t>
      </w:r>
      <w:r w:rsidRPr="009265FC">
        <w:rPr>
          <w:rFonts w:ascii="Times New Roman" w:eastAsia="Times New Roman" w:hAnsi="Times New Roman" w:cs="Times New Roman"/>
          <w:color w:val="0E101A"/>
        </w:rPr>
        <w:t xml:space="preserve">We still promote recruiting students and faculty from diverse backgrounds that represent the diversity of the geographical region where the school is located. Although it is fine that the PAB asks each school </w:t>
      </w:r>
      <w:r w:rsidR="002A0D6C">
        <w:rPr>
          <w:rFonts w:ascii="Times New Roman" w:eastAsia="Times New Roman" w:hAnsi="Times New Roman" w:cs="Times New Roman"/>
          <w:color w:val="0E101A"/>
        </w:rPr>
        <w:t>to identify</w:t>
      </w:r>
      <w:r w:rsidR="002A0D6C" w:rsidRPr="009265FC">
        <w:rPr>
          <w:rFonts w:ascii="Times New Roman" w:eastAsia="Times New Roman" w:hAnsi="Times New Roman" w:cs="Times New Roman"/>
          <w:color w:val="0E101A"/>
        </w:rPr>
        <w:t xml:space="preserve"> </w:t>
      </w:r>
      <w:r w:rsidR="002A0D6C">
        <w:rPr>
          <w:rFonts w:ascii="Times New Roman" w:eastAsia="Times New Roman" w:hAnsi="Times New Roman" w:cs="Times New Roman"/>
          <w:color w:val="0E101A"/>
        </w:rPr>
        <w:t>t</w:t>
      </w:r>
      <w:r w:rsidRPr="009265FC">
        <w:rPr>
          <w:rFonts w:ascii="Times New Roman" w:eastAsia="Times New Roman" w:hAnsi="Times New Roman" w:cs="Times New Roman"/>
          <w:color w:val="0E101A"/>
        </w:rPr>
        <w:t xml:space="preserve">heir own diversity goals, language could be added about doing this based on where they are </w:t>
      </w:r>
      <w:r w:rsidR="002A0D6C">
        <w:rPr>
          <w:rFonts w:ascii="Times New Roman" w:eastAsia="Times New Roman" w:hAnsi="Times New Roman" w:cs="Times New Roman"/>
          <w:color w:val="0E101A"/>
        </w:rPr>
        <w:t xml:space="preserve">located </w:t>
      </w:r>
      <w:r w:rsidRPr="009265FC">
        <w:rPr>
          <w:rFonts w:ascii="Times New Roman" w:eastAsia="Times New Roman" w:hAnsi="Times New Roman" w:cs="Times New Roman"/>
          <w:color w:val="0E101A"/>
        </w:rPr>
        <w:t>to represent the community at large. This is important because research shows that students who graduate locally appeal to local employers. In addition, many graduates choose to stay in the state where they conducted their studies. About 40% of graduates who went to state schools stayed within 50 miles of the university, but on average, they stayed within 300 miles—working in the general region</w:t>
      </w:r>
      <w:r>
        <w:rPr>
          <w:rFonts w:ascii="Times New Roman" w:eastAsia="Times New Roman" w:hAnsi="Times New Roman" w:cs="Times New Roman"/>
          <w:color w:val="0E101A"/>
        </w:rPr>
        <w:t>.</w:t>
      </w:r>
      <w:r>
        <w:rPr>
          <w:rStyle w:val="FootnoteReference"/>
          <w:rFonts w:ascii="Times New Roman" w:eastAsia="Times New Roman" w:hAnsi="Times New Roman" w:cs="Times New Roman"/>
          <w:color w:val="0E101A"/>
        </w:rPr>
        <w:footnoteReference w:id="1"/>
      </w:r>
      <w:r>
        <w:rPr>
          <w:rFonts w:ascii="Times New Roman" w:eastAsia="Times New Roman" w:hAnsi="Times New Roman" w:cs="Times New Roman"/>
          <w:color w:val="0E101A"/>
        </w:rPr>
        <w:t xml:space="preserve"> </w:t>
      </w:r>
      <w:r w:rsidRPr="009265FC">
        <w:rPr>
          <w:rFonts w:ascii="Times New Roman" w:eastAsia="Times New Roman" w:hAnsi="Times New Roman" w:cs="Times New Roman"/>
          <w:color w:val="0E101A"/>
        </w:rPr>
        <w:t>These are issues that could be discussed in the SSRM.</w:t>
      </w:r>
    </w:p>
    <w:p w14:paraId="22F42185" w14:textId="77777777" w:rsidR="009265FC" w:rsidRPr="009265FC" w:rsidRDefault="009265FC" w:rsidP="009265FC">
      <w:pPr>
        <w:rPr>
          <w:rFonts w:ascii="Times New Roman" w:eastAsia="Times New Roman" w:hAnsi="Times New Roman" w:cs="Times New Roman"/>
          <w:color w:val="0E101A"/>
        </w:rPr>
      </w:pPr>
    </w:p>
    <w:p w14:paraId="0AB6AD42" w14:textId="5AE7C0D3" w:rsidR="009265FC" w:rsidRPr="009265FC" w:rsidRDefault="003B61F9" w:rsidP="009265FC">
      <w:pPr>
        <w:rPr>
          <w:rFonts w:ascii="Times New Roman" w:eastAsia="Times New Roman" w:hAnsi="Times New Roman" w:cs="Times New Roman"/>
          <w:color w:val="0E101A"/>
        </w:rPr>
      </w:pPr>
      <w:r>
        <w:rPr>
          <w:rFonts w:ascii="Times New Roman" w:eastAsia="Times New Roman" w:hAnsi="Times New Roman" w:cs="Times New Roman"/>
          <w:color w:val="0E101A"/>
        </w:rPr>
        <w:t>Again, w</w:t>
      </w:r>
      <w:r w:rsidR="009265FC" w:rsidRPr="009265FC">
        <w:rPr>
          <w:rFonts w:ascii="Times New Roman" w:eastAsia="Times New Roman" w:hAnsi="Times New Roman" w:cs="Times New Roman"/>
          <w:color w:val="0E101A"/>
        </w:rPr>
        <w:t xml:space="preserve">e appreciate your detailed </w:t>
      </w:r>
      <w:r>
        <w:rPr>
          <w:rFonts w:ascii="Times New Roman" w:eastAsia="Times New Roman" w:hAnsi="Times New Roman" w:cs="Times New Roman"/>
          <w:color w:val="0E101A"/>
        </w:rPr>
        <w:t xml:space="preserve">response </w:t>
      </w:r>
      <w:r w:rsidR="009265FC" w:rsidRPr="009265FC">
        <w:rPr>
          <w:rFonts w:ascii="Times New Roman" w:eastAsia="Times New Roman" w:hAnsi="Times New Roman" w:cs="Times New Roman"/>
          <w:color w:val="0E101A"/>
        </w:rPr>
        <w:t>letter</w:t>
      </w:r>
      <w:r>
        <w:rPr>
          <w:rFonts w:ascii="Times New Roman" w:eastAsia="Times New Roman" w:hAnsi="Times New Roman" w:cs="Times New Roman"/>
          <w:color w:val="0E101A"/>
        </w:rPr>
        <w:t>. W</w:t>
      </w:r>
      <w:r w:rsidR="009265FC" w:rsidRPr="009265FC">
        <w:rPr>
          <w:rFonts w:ascii="Times New Roman" w:eastAsia="Times New Roman" w:hAnsi="Times New Roman" w:cs="Times New Roman"/>
          <w:color w:val="0E101A"/>
        </w:rPr>
        <w:t xml:space="preserve">e welcome the opportunity to work with you to see how the ideas outlined in our previous letter </w:t>
      </w:r>
      <w:r w:rsidR="002A0D6C">
        <w:rPr>
          <w:rFonts w:ascii="Times New Roman" w:eastAsia="Times New Roman" w:hAnsi="Times New Roman" w:cs="Times New Roman"/>
          <w:color w:val="0E101A"/>
        </w:rPr>
        <w:t>might</w:t>
      </w:r>
      <w:r w:rsidR="009265FC" w:rsidRPr="009265FC">
        <w:rPr>
          <w:rFonts w:ascii="Times New Roman" w:eastAsia="Times New Roman" w:hAnsi="Times New Roman" w:cs="Times New Roman"/>
          <w:color w:val="0E101A"/>
        </w:rPr>
        <w:t xml:space="preserve"> be implemented collectively by PAB, ACSP, and APA.</w:t>
      </w:r>
    </w:p>
    <w:p w14:paraId="1D216A76" w14:textId="77777777" w:rsidR="009265FC" w:rsidRPr="009265FC" w:rsidRDefault="009265FC" w:rsidP="009265FC">
      <w:pPr>
        <w:rPr>
          <w:rFonts w:ascii="Times New Roman" w:eastAsia="Times New Roman" w:hAnsi="Times New Roman" w:cs="Times New Roman"/>
          <w:color w:val="0E101A"/>
        </w:rPr>
      </w:pPr>
      <w:r w:rsidRPr="009265FC">
        <w:rPr>
          <w:rFonts w:ascii="Times New Roman" w:eastAsia="Times New Roman" w:hAnsi="Times New Roman" w:cs="Times New Roman"/>
          <w:color w:val="0E101A"/>
        </w:rPr>
        <w:t> </w:t>
      </w:r>
    </w:p>
    <w:p w14:paraId="19A664B4" w14:textId="38A7C3B9" w:rsidR="009265FC" w:rsidRPr="009265FC" w:rsidRDefault="009265FC" w:rsidP="009265FC">
      <w:pPr>
        <w:rPr>
          <w:rFonts w:ascii="Times New Roman" w:eastAsia="Times New Roman" w:hAnsi="Times New Roman" w:cs="Times New Roman"/>
          <w:color w:val="0E101A"/>
        </w:rPr>
      </w:pPr>
      <w:r w:rsidRPr="009265FC">
        <w:rPr>
          <w:rFonts w:ascii="Times New Roman" w:eastAsia="Times New Roman" w:hAnsi="Times New Roman" w:cs="Times New Roman"/>
          <w:color w:val="0E101A"/>
        </w:rPr>
        <w:t>Best, </w:t>
      </w:r>
    </w:p>
    <w:p w14:paraId="1F71FDA6" w14:textId="77777777" w:rsidR="009265FC" w:rsidRPr="009265FC" w:rsidRDefault="009265FC" w:rsidP="009265FC">
      <w:pPr>
        <w:rPr>
          <w:rFonts w:ascii="Times New Roman" w:eastAsia="Times New Roman" w:hAnsi="Times New Roman" w:cs="Times New Roman"/>
          <w:color w:val="0E101A"/>
        </w:rPr>
      </w:pPr>
      <w:r w:rsidRPr="009265FC">
        <w:rPr>
          <w:rFonts w:ascii="Times New Roman" w:eastAsia="Times New Roman" w:hAnsi="Times New Roman" w:cs="Times New Roman"/>
          <w:color w:val="0E101A"/>
        </w:rPr>
        <w:t>Ivis Garcia Zambrana, POCIG Co-Chair </w:t>
      </w:r>
    </w:p>
    <w:p w14:paraId="731C7BE1" w14:textId="77777777" w:rsidR="009265FC" w:rsidRPr="009265FC" w:rsidRDefault="009265FC" w:rsidP="009265FC">
      <w:pPr>
        <w:rPr>
          <w:rFonts w:ascii="Times New Roman" w:eastAsia="Times New Roman" w:hAnsi="Times New Roman" w:cs="Times New Roman"/>
          <w:color w:val="0E101A"/>
        </w:rPr>
      </w:pPr>
      <w:r w:rsidRPr="009265FC">
        <w:rPr>
          <w:rFonts w:ascii="Times New Roman" w:eastAsia="Times New Roman" w:hAnsi="Times New Roman" w:cs="Times New Roman"/>
          <w:color w:val="0E101A"/>
        </w:rPr>
        <w:t xml:space="preserve">Fernando </w:t>
      </w:r>
      <w:proofErr w:type="spellStart"/>
      <w:r w:rsidRPr="009265FC">
        <w:rPr>
          <w:rFonts w:ascii="Times New Roman" w:eastAsia="Times New Roman" w:hAnsi="Times New Roman" w:cs="Times New Roman"/>
          <w:color w:val="0E101A"/>
        </w:rPr>
        <w:t>Burga</w:t>
      </w:r>
      <w:proofErr w:type="spellEnd"/>
      <w:r w:rsidRPr="009265FC">
        <w:rPr>
          <w:rFonts w:ascii="Times New Roman" w:eastAsia="Times New Roman" w:hAnsi="Times New Roman" w:cs="Times New Roman"/>
          <w:color w:val="0E101A"/>
        </w:rPr>
        <w:t>, POCIG Co-Chair</w:t>
      </w:r>
    </w:p>
    <w:p w14:paraId="3B40017D" w14:textId="170C55F8" w:rsidR="008468B5" w:rsidRPr="005C43B7" w:rsidRDefault="009265FC">
      <w:pPr>
        <w:rPr>
          <w:rFonts w:ascii="Times New Roman" w:eastAsia="Times New Roman" w:hAnsi="Times New Roman" w:cs="Times New Roman"/>
          <w:color w:val="0E101A"/>
        </w:rPr>
      </w:pPr>
      <w:r w:rsidRPr="009265FC">
        <w:rPr>
          <w:rFonts w:ascii="Times New Roman" w:eastAsia="Times New Roman" w:hAnsi="Times New Roman" w:cs="Times New Roman"/>
          <w:color w:val="0E101A"/>
        </w:rPr>
        <w:t>April Jackson, POCIG Secretary-Treasurer</w:t>
      </w:r>
    </w:p>
    <w:sectPr w:rsidR="008468B5" w:rsidRPr="005C43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7236E" w14:textId="77777777" w:rsidR="00200D5F" w:rsidRDefault="00200D5F" w:rsidP="009265FC">
      <w:r>
        <w:separator/>
      </w:r>
    </w:p>
  </w:endnote>
  <w:endnote w:type="continuationSeparator" w:id="0">
    <w:p w14:paraId="765CEC3C" w14:textId="77777777" w:rsidR="00200D5F" w:rsidRDefault="00200D5F" w:rsidP="0092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612AE" w14:textId="77777777" w:rsidR="00200D5F" w:rsidRDefault="00200D5F" w:rsidP="009265FC">
      <w:r>
        <w:separator/>
      </w:r>
    </w:p>
  </w:footnote>
  <w:footnote w:type="continuationSeparator" w:id="0">
    <w:p w14:paraId="43313760" w14:textId="77777777" w:rsidR="00200D5F" w:rsidRDefault="00200D5F" w:rsidP="009265FC">
      <w:r>
        <w:continuationSeparator/>
      </w:r>
    </w:p>
  </w:footnote>
  <w:footnote w:id="1">
    <w:p w14:paraId="062A8643" w14:textId="77777777" w:rsidR="009265FC" w:rsidRPr="009265FC" w:rsidRDefault="009265FC" w:rsidP="009265FC">
      <w:pPr>
        <w:pStyle w:val="Bibliography"/>
        <w:spacing w:line="240" w:lineRule="auto"/>
        <w:ind w:firstLine="0"/>
        <w:rPr>
          <w:rFonts w:ascii="Times" w:hAnsi="Times"/>
          <w:sz w:val="18"/>
          <w:szCs w:val="18"/>
        </w:rPr>
      </w:pPr>
      <w:r w:rsidRPr="009265FC">
        <w:rPr>
          <w:rStyle w:val="FootnoteReference"/>
          <w:rFonts w:ascii="Times" w:hAnsi="Times"/>
          <w:sz w:val="18"/>
          <w:szCs w:val="18"/>
        </w:rPr>
        <w:footnoteRef/>
      </w:r>
      <w:r w:rsidRPr="009265FC">
        <w:rPr>
          <w:rFonts w:ascii="Times" w:hAnsi="Times"/>
          <w:sz w:val="18"/>
          <w:szCs w:val="18"/>
        </w:rPr>
        <w:t xml:space="preserve"> </w:t>
      </w:r>
      <w:proofErr w:type="spellStart"/>
      <w:r w:rsidRPr="009265FC">
        <w:rPr>
          <w:rFonts w:ascii="Times" w:hAnsi="Times"/>
          <w:sz w:val="18"/>
          <w:szCs w:val="18"/>
        </w:rPr>
        <w:t>Sentz</w:t>
      </w:r>
      <w:proofErr w:type="spellEnd"/>
      <w:r w:rsidRPr="009265FC">
        <w:rPr>
          <w:rFonts w:ascii="Times" w:hAnsi="Times"/>
          <w:sz w:val="18"/>
          <w:szCs w:val="18"/>
        </w:rPr>
        <w:t xml:space="preserve">, R., M. </w:t>
      </w:r>
      <w:proofErr w:type="spellStart"/>
      <w:r w:rsidRPr="009265FC">
        <w:rPr>
          <w:rFonts w:ascii="Times" w:hAnsi="Times"/>
          <w:sz w:val="18"/>
          <w:szCs w:val="18"/>
        </w:rPr>
        <w:t>Metsker</w:t>
      </w:r>
      <w:proofErr w:type="spellEnd"/>
      <w:r w:rsidRPr="009265FC">
        <w:rPr>
          <w:rFonts w:ascii="Times" w:hAnsi="Times"/>
          <w:sz w:val="18"/>
          <w:szCs w:val="18"/>
        </w:rPr>
        <w:t xml:space="preserve">, P. Linares, and R. </w:t>
      </w:r>
      <w:proofErr w:type="spellStart"/>
      <w:r w:rsidRPr="009265FC">
        <w:rPr>
          <w:rFonts w:ascii="Times" w:hAnsi="Times"/>
          <w:sz w:val="18"/>
          <w:szCs w:val="18"/>
        </w:rPr>
        <w:t>Clemans</w:t>
      </w:r>
      <w:proofErr w:type="spellEnd"/>
      <w:r w:rsidRPr="009265FC">
        <w:rPr>
          <w:rFonts w:ascii="Times" w:hAnsi="Times"/>
          <w:sz w:val="18"/>
          <w:szCs w:val="18"/>
        </w:rPr>
        <w:t xml:space="preserve">. 2018. “How Your School Affects Where You Live.” </w:t>
      </w:r>
      <w:proofErr w:type="spellStart"/>
      <w:r w:rsidRPr="009265FC">
        <w:rPr>
          <w:rFonts w:ascii="Times" w:hAnsi="Times"/>
          <w:i/>
          <w:iCs/>
          <w:sz w:val="18"/>
          <w:szCs w:val="18"/>
        </w:rPr>
        <w:t>Emsi</w:t>
      </w:r>
      <w:proofErr w:type="spellEnd"/>
      <w:r w:rsidRPr="009265FC">
        <w:rPr>
          <w:rFonts w:ascii="Times" w:hAnsi="Times"/>
          <w:sz w:val="18"/>
          <w:szCs w:val="18"/>
        </w:rPr>
        <w:t xml:space="preserve"> (blog). 2018. https://www.us.ccb/how-your-school-affects-where-you-live/.</w:t>
      </w:r>
    </w:p>
    <w:p w14:paraId="33C926C3" w14:textId="286D5D95" w:rsidR="009265FC" w:rsidRDefault="009265F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6E47"/>
    <w:multiLevelType w:val="multilevel"/>
    <w:tmpl w:val="C50AA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B6398D"/>
    <w:multiLevelType w:val="multilevel"/>
    <w:tmpl w:val="34E0F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C03788"/>
    <w:multiLevelType w:val="multilevel"/>
    <w:tmpl w:val="378C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E57ACC"/>
    <w:multiLevelType w:val="hybridMultilevel"/>
    <w:tmpl w:val="810AE148"/>
    <w:lvl w:ilvl="0" w:tplc="64B019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25D15"/>
    <w:multiLevelType w:val="multilevel"/>
    <w:tmpl w:val="70481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FC"/>
    <w:rsid w:val="00200D5F"/>
    <w:rsid w:val="002420EB"/>
    <w:rsid w:val="002A0D6C"/>
    <w:rsid w:val="003B61F9"/>
    <w:rsid w:val="005C43B7"/>
    <w:rsid w:val="005C783A"/>
    <w:rsid w:val="007F2FE7"/>
    <w:rsid w:val="008468B5"/>
    <w:rsid w:val="008F4E2E"/>
    <w:rsid w:val="0092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D5B25"/>
  <w15:chartTrackingRefBased/>
  <w15:docId w15:val="{250C9DDD-6D3A-1D47-AC3B-E0C0A3FA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5F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65FC"/>
    <w:rPr>
      <w:b/>
      <w:bCs/>
    </w:rPr>
  </w:style>
  <w:style w:type="paragraph" w:styleId="ListParagraph">
    <w:name w:val="List Paragraph"/>
    <w:basedOn w:val="Normal"/>
    <w:uiPriority w:val="34"/>
    <w:qFormat/>
    <w:rsid w:val="009265FC"/>
    <w:pPr>
      <w:ind w:left="720"/>
      <w:contextualSpacing/>
    </w:pPr>
  </w:style>
  <w:style w:type="paragraph" w:styleId="FootnoteText">
    <w:name w:val="footnote text"/>
    <w:basedOn w:val="Normal"/>
    <w:link w:val="FootnoteTextChar"/>
    <w:uiPriority w:val="99"/>
    <w:semiHidden/>
    <w:unhideWhenUsed/>
    <w:rsid w:val="009265FC"/>
    <w:rPr>
      <w:sz w:val="20"/>
      <w:szCs w:val="20"/>
    </w:rPr>
  </w:style>
  <w:style w:type="character" w:customStyle="1" w:styleId="FootnoteTextChar">
    <w:name w:val="Footnote Text Char"/>
    <w:basedOn w:val="DefaultParagraphFont"/>
    <w:link w:val="FootnoteText"/>
    <w:uiPriority w:val="99"/>
    <w:semiHidden/>
    <w:rsid w:val="009265FC"/>
    <w:rPr>
      <w:sz w:val="20"/>
      <w:szCs w:val="20"/>
    </w:rPr>
  </w:style>
  <w:style w:type="character" w:styleId="FootnoteReference">
    <w:name w:val="footnote reference"/>
    <w:basedOn w:val="DefaultParagraphFont"/>
    <w:uiPriority w:val="99"/>
    <w:semiHidden/>
    <w:unhideWhenUsed/>
    <w:rsid w:val="009265FC"/>
    <w:rPr>
      <w:vertAlign w:val="superscript"/>
    </w:rPr>
  </w:style>
  <w:style w:type="paragraph" w:styleId="Bibliography">
    <w:name w:val="Bibliography"/>
    <w:basedOn w:val="Normal"/>
    <w:next w:val="Normal"/>
    <w:uiPriority w:val="37"/>
    <w:semiHidden/>
    <w:unhideWhenUsed/>
    <w:rsid w:val="009265FC"/>
    <w:pPr>
      <w:spacing w:line="480" w:lineRule="auto"/>
      <w:ind w:firstLine="45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83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IVIS GARCIA ZAMBRANA</dc:creator>
  <cp:keywords/>
  <dc:description/>
  <cp:lastModifiedBy>IVIS GARCIA ZAMBRANA</cp:lastModifiedBy>
  <cp:revision>4</cp:revision>
  <dcterms:created xsi:type="dcterms:W3CDTF">2021-08-30T12:15:00Z</dcterms:created>
  <dcterms:modified xsi:type="dcterms:W3CDTF">2021-08-31T04:51:00Z</dcterms:modified>
</cp:coreProperties>
</file>