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96C3" w14:textId="77777777" w:rsidR="00AA3C20" w:rsidRPr="00183E90" w:rsidRDefault="00AA3C20" w:rsidP="00AA3C20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183E90">
        <w:rPr>
          <w:rFonts w:ascii="Calibri" w:eastAsia="Calibri" w:hAnsi="Calibri"/>
          <w:b/>
          <w:bCs/>
          <w:sz w:val="24"/>
          <w:szCs w:val="24"/>
        </w:rPr>
        <w:t xml:space="preserve">PART IVC: </w:t>
      </w:r>
      <w:r>
        <w:rPr>
          <w:rFonts w:ascii="Calibri" w:eastAsia="Calibri" w:hAnsi="Calibri"/>
          <w:b/>
          <w:bCs/>
          <w:sz w:val="24"/>
          <w:szCs w:val="24"/>
        </w:rPr>
        <w:t>SSR</w:t>
      </w:r>
      <w:r w:rsidRPr="00183E90">
        <w:rPr>
          <w:rFonts w:ascii="Calibri" w:eastAsia="Calibri" w:hAnsi="Calibri"/>
          <w:b/>
          <w:bCs/>
          <w:sz w:val="24"/>
          <w:szCs w:val="24"/>
        </w:rPr>
        <w:t xml:space="preserve"> EVIDENCE</w:t>
      </w:r>
    </w:p>
    <w:p w14:paraId="499DA090" w14:textId="77777777" w:rsidR="00AA3C20" w:rsidRPr="00183E90" w:rsidRDefault="00AA3C20" w:rsidP="00AA3C20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</w:p>
    <w:p w14:paraId="3F259977" w14:textId="77777777" w:rsidR="00AA3C20" w:rsidRDefault="00AA3C20" w:rsidP="00AA3C2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  <w:r w:rsidRPr="00183E90">
        <w:rPr>
          <w:rFonts w:ascii="Calibri" w:eastAsia="Calibri" w:hAnsi="Calibri"/>
          <w:bCs/>
          <w:i/>
          <w:color w:val="FF0000"/>
          <w:sz w:val="24"/>
          <w:szCs w:val="24"/>
        </w:rPr>
        <w:t>Use this page as the Table of Contents for a separate PDF Document, Part IVC.</w:t>
      </w:r>
    </w:p>
    <w:p w14:paraId="207D4C50" w14:textId="77777777" w:rsidR="00AA3C20" w:rsidRDefault="00AA3C20" w:rsidP="00AA3C2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</w:p>
    <w:p w14:paraId="01E569FD" w14:textId="77777777" w:rsidR="00AA3C20" w:rsidRPr="00F66861" w:rsidRDefault="00AA3C20" w:rsidP="00AA3C20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  <w:r w:rsidRPr="00F66861"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Part IVC </w:t>
      </w:r>
      <w:bookmarkStart w:id="0" w:name="_Hlk23514688"/>
      <w:r w:rsidRPr="00F66861"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should contain documentation or data that provides evidence of compliance with the Standards. Please list the document and page number in the table of contents below </w:t>
      </w:r>
      <w:bookmarkEnd w:id="0"/>
    </w:p>
    <w:p w14:paraId="543BAE50" w14:textId="29CDAFE9" w:rsidR="00183E90" w:rsidRDefault="00183E90" w:rsidP="00183E90">
      <w:pPr>
        <w:spacing w:before="0" w:after="0" w:line="240" w:lineRule="auto"/>
        <w:jc w:val="both"/>
        <w:rPr>
          <w:rFonts w:ascii="Calibri" w:eastAsia="Calibri" w:hAnsi="Calibri"/>
          <w:i/>
          <w:sz w:val="24"/>
          <w:szCs w:val="24"/>
        </w:rPr>
      </w:pPr>
      <w:r w:rsidRPr="009650C6">
        <w:rPr>
          <w:rFonts w:ascii="Calibri" w:eastAsia="Calibri" w:hAnsi="Calibri"/>
          <w:iCs/>
          <w:sz w:val="24"/>
          <w:szCs w:val="24"/>
        </w:rPr>
        <w:tab/>
      </w:r>
      <w:r w:rsidRPr="00183E90">
        <w:rPr>
          <w:rFonts w:ascii="Calibri" w:eastAsia="Calibri" w:hAnsi="Calibri"/>
          <w:i/>
          <w:sz w:val="24"/>
          <w:szCs w:val="24"/>
        </w:rPr>
        <w:tab/>
      </w:r>
    </w:p>
    <w:tbl>
      <w:tblPr>
        <w:tblW w:w="5000" w:type="pct"/>
        <w:tblBorders>
          <w:top w:val="single" w:sz="12" w:space="0" w:color="827830"/>
          <w:left w:val="single" w:sz="12" w:space="0" w:color="827830"/>
          <w:bottom w:val="single" w:sz="12" w:space="0" w:color="827830"/>
          <w:right w:val="single" w:sz="12" w:space="0" w:color="827830"/>
          <w:insideH w:val="single" w:sz="12" w:space="0" w:color="827830"/>
          <w:insideV w:val="single" w:sz="12" w:space="0" w:color="827830"/>
        </w:tblBorders>
        <w:tblLook w:val="0000" w:firstRow="0" w:lastRow="0" w:firstColumn="0" w:lastColumn="0" w:noHBand="0" w:noVBand="0"/>
      </w:tblPr>
      <w:tblGrid>
        <w:gridCol w:w="486"/>
        <w:gridCol w:w="7959"/>
        <w:gridCol w:w="1605"/>
      </w:tblGrid>
      <w:tr w:rsidR="00AA3C20" w:rsidRPr="00183E90" w14:paraId="759CA8AC" w14:textId="77777777" w:rsidTr="00D9431E">
        <w:trPr>
          <w:gridBefore w:val="2"/>
          <w:wBefore w:w="8445" w:type="dxa"/>
          <w:trHeight w:val="340"/>
        </w:trPr>
        <w:tc>
          <w:tcPr>
            <w:tcW w:w="1605" w:type="dxa"/>
          </w:tcPr>
          <w:p w14:paraId="65973A18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sz w:val="24"/>
                <w:szCs w:val="24"/>
              </w:rPr>
              <w:t>Page Number</w:t>
            </w:r>
          </w:p>
        </w:tc>
      </w:tr>
      <w:tr w:rsidR="00AA3C20" w:rsidRPr="00183E90" w14:paraId="0DDA9374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</w:tcPr>
          <w:p w14:paraId="15FFB54A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SSR Evidence</w:t>
            </w:r>
          </w:p>
        </w:tc>
      </w:tr>
      <w:tr w:rsidR="00AA3C20" w:rsidRPr="00183E90" w14:paraId="5AA7904C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12" w:space="0" w:color="827830"/>
            </w:tcBorders>
            <w:shd w:val="clear" w:color="auto" w:fill="auto"/>
          </w:tcPr>
          <w:p w14:paraId="15578C21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1: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Strategic Planning and Progress</w:t>
            </w:r>
          </w:p>
        </w:tc>
      </w:tr>
      <w:tr w:rsidR="00AA3C20" w:rsidRPr="00183E90" w14:paraId="3AF274E9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shd w:val="clear" w:color="auto" w:fill="auto"/>
          </w:tcPr>
          <w:p w14:paraId="6957AA4B" w14:textId="77777777" w:rsidR="00AA3C20" w:rsidRPr="00560A09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  <w:r w:rsidRPr="00560A09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1A</w:t>
            </w:r>
          </w:p>
        </w:tc>
        <w:tc>
          <w:tcPr>
            <w:tcW w:w="7959" w:type="dxa"/>
            <w:shd w:val="clear" w:color="auto" w:fill="auto"/>
          </w:tcPr>
          <w:p w14:paraId="632CF4A8" w14:textId="77777777" w:rsidR="00AA3C20" w:rsidRPr="00D2730A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  <w:r w:rsidRPr="00CB0BE0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 xml:space="preserve">Prior Strategic Plan </w:t>
            </w:r>
          </w:p>
        </w:tc>
        <w:tc>
          <w:tcPr>
            <w:tcW w:w="1605" w:type="dxa"/>
            <w:shd w:val="clear" w:color="auto" w:fill="auto"/>
          </w:tcPr>
          <w:p w14:paraId="4EB2C312" w14:textId="77777777" w:rsidR="00AA3C20" w:rsidRPr="0004170F" w:rsidRDefault="00AA3C20" w:rsidP="00D9431E">
            <w:pPr>
              <w:spacing w:before="0" w:after="0" w:line="240" w:lineRule="auto"/>
              <w:jc w:val="center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  <w:r w:rsidRPr="0004170F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AA3C20" w:rsidRPr="00183E90" w14:paraId="09D86B3E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027BF3A7" w14:textId="77777777" w:rsidR="00AA3C20" w:rsidRPr="00560A09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  <w:r w:rsidRPr="00560A09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1B</w:t>
            </w: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683EFB72" w14:textId="77777777" w:rsidR="00AA3C20" w:rsidRPr="00D2730A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 xml:space="preserve">Current Strategic Plan. </w:t>
            </w:r>
            <w:r w:rsidRPr="00D2730A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The Program’s strategic plan, including mission, goals and measurable objectives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534143F2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07DA6F6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E96D235" w14:textId="77777777" w:rsidR="00AA3C20" w:rsidRPr="00560A09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  <w:r w:rsidRPr="00560A09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1D</w:t>
            </w: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0B0B2D4C" w14:textId="77777777" w:rsidR="00AA3C20" w:rsidRPr="00D2730A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  <w:r w:rsidRPr="00D2730A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Examples of tools or surveys used; indicators of validity of these measures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46D5819E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bookmarkStart w:id="1" w:name="_GoBack"/>
        <w:bookmarkEnd w:id="1"/>
      </w:tr>
      <w:tr w:rsidR="00AA3C20" w:rsidRPr="00183E90" w14:paraId="65CCEB7A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9690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2: Students</w:t>
            </w:r>
          </w:p>
        </w:tc>
      </w:tr>
      <w:tr w:rsidR="00AA3C20" w:rsidRPr="00183E90" w14:paraId="345D44B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01728702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21B2097B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46227E8A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0A44F7AF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79221B0F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2C7514F2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22B1638E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053D713D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B7CA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3: Faculty</w:t>
            </w:r>
          </w:p>
        </w:tc>
      </w:tr>
      <w:tr w:rsidR="00AA3C20" w:rsidRPr="00183E90" w14:paraId="429FF77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212DF51F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7B21766F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4DC967CD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30DBAE3B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0DE581D3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38B23D37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28E33E59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05813904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D55D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4: Curriculum</w:t>
            </w:r>
            <w:r>
              <w:rPr>
                <w:rFonts w:ascii="Calibri" w:eastAsia="Calibri" w:hAnsi="Calibri"/>
                <w:b/>
                <w:sz w:val="24"/>
                <w:szCs w:val="24"/>
              </w:rPr>
              <w:t xml:space="preserve"> and Instruction</w:t>
            </w:r>
          </w:p>
        </w:tc>
      </w:tr>
      <w:tr w:rsidR="00AA3C20" w:rsidRPr="00183E90" w14:paraId="36DC5260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974F50A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26E96F61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trike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6462A18C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2299992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3D50F089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6528926E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trike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60867DEB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7372341D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65E0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Standard 5: Governance</w:t>
            </w:r>
          </w:p>
        </w:tc>
      </w:tr>
      <w:tr w:rsidR="00AA3C20" w:rsidRPr="00183E90" w14:paraId="4B85C17A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7F46328B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430E01FF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0B6F6516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AA3C20" w:rsidRPr="00183E90" w14:paraId="7E18A16D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655C3FE8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</w:tcPr>
          <w:p w14:paraId="1F0C9847" w14:textId="77777777" w:rsidR="00AA3C20" w:rsidRPr="00560A09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  <w:r w:rsidRPr="00560A09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Add rows or remove rows as necessary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413A8BF9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11F5C7DD" w14:textId="77777777" w:rsidR="00AA3C20" w:rsidRDefault="00AA3C20" w:rsidP="00AA3C20">
      <w:pPr>
        <w:widowControl w:val="0"/>
        <w:autoSpaceDE w:val="0"/>
        <w:autoSpaceDN w:val="0"/>
        <w:adjustRightInd w:val="0"/>
        <w:rPr>
          <w:rFonts w:ascii="Calibri" w:eastAsia="Calibri" w:hAnsi="Calibri"/>
          <w:bCs/>
          <w:i/>
          <w:color w:val="FF0000"/>
          <w:sz w:val="24"/>
          <w:szCs w:val="24"/>
        </w:rPr>
      </w:pPr>
    </w:p>
    <w:p w14:paraId="1D01271A" w14:textId="77777777" w:rsidR="00AA3C20" w:rsidRPr="00EC630E" w:rsidRDefault="00AA3C20" w:rsidP="00AA3C20">
      <w:pPr>
        <w:widowControl w:val="0"/>
        <w:autoSpaceDE w:val="0"/>
        <w:autoSpaceDN w:val="0"/>
        <w:adjustRightInd w:val="0"/>
        <w:rPr>
          <w:rFonts w:ascii="Calibri" w:eastAsia="Calibri" w:hAnsi="Calibri"/>
        </w:rPr>
      </w:pPr>
      <w:r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Other Evidence is not required but if used may contain </w:t>
      </w:r>
      <w:r w:rsidRPr="00F66861">
        <w:rPr>
          <w:rFonts w:ascii="Calibri" w:eastAsia="Calibri" w:hAnsi="Calibri"/>
          <w:bCs/>
          <w:i/>
          <w:color w:val="FF0000"/>
          <w:sz w:val="24"/>
          <w:szCs w:val="24"/>
        </w:rPr>
        <w:t>documentation</w:t>
      </w:r>
      <w:r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, </w:t>
      </w:r>
      <w:r w:rsidRPr="00F66861">
        <w:rPr>
          <w:rFonts w:ascii="Calibri" w:eastAsia="Calibri" w:hAnsi="Calibri"/>
          <w:bCs/>
          <w:i/>
          <w:color w:val="FF0000"/>
          <w:sz w:val="24"/>
          <w:szCs w:val="24"/>
        </w:rPr>
        <w:t>data</w:t>
      </w:r>
      <w:r>
        <w:rPr>
          <w:rFonts w:ascii="Calibri" w:eastAsia="Calibri" w:hAnsi="Calibri"/>
          <w:bCs/>
          <w:i/>
          <w:color w:val="FF0000"/>
          <w:sz w:val="24"/>
          <w:szCs w:val="24"/>
        </w:rPr>
        <w:t>, or additional material</w:t>
      </w:r>
      <w:r w:rsidRPr="00F66861"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 that provides </w:t>
      </w:r>
      <w:r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other </w:t>
      </w:r>
      <w:r w:rsidRPr="00F66861">
        <w:rPr>
          <w:rFonts w:ascii="Calibri" w:eastAsia="Calibri" w:hAnsi="Calibri"/>
          <w:bCs/>
          <w:i/>
          <w:color w:val="FF0000"/>
          <w:sz w:val="24"/>
          <w:szCs w:val="24"/>
        </w:rPr>
        <w:t xml:space="preserve">evidence of compliance with the Standards. </w:t>
      </w:r>
      <w:r>
        <w:rPr>
          <w:rFonts w:ascii="Calibri" w:eastAsia="Calibri" w:hAnsi="Calibri"/>
          <w:bCs/>
          <w:i/>
          <w:color w:val="FF0000"/>
          <w:sz w:val="24"/>
          <w:szCs w:val="24"/>
        </w:rPr>
        <w:t>If the section below is not utilized it should be removed.</w:t>
      </w:r>
    </w:p>
    <w:tbl>
      <w:tblPr>
        <w:tblW w:w="5000" w:type="pct"/>
        <w:tblBorders>
          <w:top w:val="single" w:sz="12" w:space="0" w:color="827830"/>
          <w:left w:val="single" w:sz="12" w:space="0" w:color="827830"/>
          <w:bottom w:val="single" w:sz="12" w:space="0" w:color="827830"/>
          <w:right w:val="single" w:sz="12" w:space="0" w:color="827830"/>
          <w:insideH w:val="single" w:sz="12" w:space="0" w:color="827830"/>
          <w:insideV w:val="single" w:sz="12" w:space="0" w:color="827830"/>
        </w:tblBorders>
        <w:tblLook w:val="0000" w:firstRow="0" w:lastRow="0" w:firstColumn="0" w:lastColumn="0" w:noHBand="0" w:noVBand="0"/>
      </w:tblPr>
      <w:tblGrid>
        <w:gridCol w:w="486"/>
        <w:gridCol w:w="7959"/>
        <w:gridCol w:w="1605"/>
      </w:tblGrid>
      <w:tr w:rsidR="00AA3C20" w:rsidRPr="00183E90" w14:paraId="24622DE5" w14:textId="77777777" w:rsidTr="00D9431E">
        <w:trPr>
          <w:gridBefore w:val="2"/>
          <w:wBefore w:w="8445" w:type="dxa"/>
          <w:trHeight w:val="340"/>
        </w:trPr>
        <w:tc>
          <w:tcPr>
            <w:tcW w:w="1605" w:type="dxa"/>
          </w:tcPr>
          <w:p w14:paraId="5045E4AA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sz w:val="24"/>
                <w:szCs w:val="24"/>
              </w:rPr>
              <w:t>Page Number</w:t>
            </w:r>
          </w:p>
        </w:tc>
      </w:tr>
      <w:tr w:rsidR="00AA3C20" w:rsidRPr="00183E90" w14:paraId="156357D2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50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</w:tcPr>
          <w:p w14:paraId="65875F63" w14:textId="77777777" w:rsidR="00AA3C20" w:rsidRPr="00183E90" w:rsidRDefault="00AA3C20" w:rsidP="00D9431E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Other Evidence</w:t>
            </w:r>
          </w:p>
        </w:tc>
      </w:tr>
      <w:tr w:rsidR="00AA3C20" w:rsidRPr="00183E90" w14:paraId="5AE14329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6" w:type="dxa"/>
            <w:shd w:val="clear" w:color="auto" w:fill="auto"/>
          </w:tcPr>
          <w:p w14:paraId="1F2CDAA0" w14:textId="77777777" w:rsidR="00AA3C20" w:rsidRPr="00560A09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959" w:type="dxa"/>
            <w:shd w:val="clear" w:color="auto" w:fill="auto"/>
          </w:tcPr>
          <w:p w14:paraId="16CBDC9B" w14:textId="77777777" w:rsidR="00AA3C20" w:rsidRPr="00D2730A" w:rsidRDefault="00AA3C20" w:rsidP="00D9431E">
            <w:pPr>
              <w:spacing w:before="0"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5DAEDCB" w14:textId="77777777" w:rsidR="00AA3C20" w:rsidRPr="0004170F" w:rsidRDefault="00AA3C20" w:rsidP="00D9431E">
            <w:pPr>
              <w:spacing w:before="0" w:after="0" w:line="240" w:lineRule="auto"/>
              <w:jc w:val="center"/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</w:pPr>
            <w:r w:rsidRPr="0004170F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1</w:t>
            </w:r>
          </w:p>
        </w:tc>
      </w:tr>
    </w:tbl>
    <w:p w14:paraId="14B83CB6" w14:textId="77777777" w:rsidR="009650C6" w:rsidRPr="009650C6" w:rsidRDefault="009650C6" w:rsidP="00183E90">
      <w:pPr>
        <w:spacing w:before="0" w:after="0" w:line="240" w:lineRule="auto"/>
        <w:jc w:val="both"/>
        <w:rPr>
          <w:rFonts w:ascii="Calibri" w:eastAsia="Calibri" w:hAnsi="Calibri"/>
          <w:iCs/>
          <w:sz w:val="24"/>
          <w:szCs w:val="24"/>
        </w:rPr>
      </w:pPr>
    </w:p>
    <w:sectPr w:rsidR="009650C6" w:rsidRPr="009650C6" w:rsidSect="00F55C6D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A8B7" w14:textId="77777777" w:rsidR="00014953" w:rsidRDefault="00014953">
      <w:pPr>
        <w:spacing w:before="0" w:after="0" w:line="240" w:lineRule="auto"/>
      </w:pPr>
      <w:r>
        <w:separator/>
      </w:r>
    </w:p>
  </w:endnote>
  <w:endnote w:type="continuationSeparator" w:id="0">
    <w:p w14:paraId="113CDF3F" w14:textId="77777777" w:rsidR="00014953" w:rsidRDefault="000149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462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DA795" w14:textId="77777777" w:rsidR="007A2F93" w:rsidRDefault="007A2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2B9F2" w14:textId="77777777" w:rsidR="007A2F93" w:rsidRPr="00B36D32" w:rsidRDefault="007A2F93" w:rsidP="00630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E677" w14:textId="77777777" w:rsidR="00014953" w:rsidRDefault="00014953">
      <w:pPr>
        <w:spacing w:before="0" w:after="0" w:line="240" w:lineRule="auto"/>
      </w:pPr>
      <w:r>
        <w:separator/>
      </w:r>
    </w:p>
  </w:footnote>
  <w:footnote w:type="continuationSeparator" w:id="0">
    <w:p w14:paraId="3BC265B6" w14:textId="77777777" w:rsidR="00014953" w:rsidRDefault="000149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D2B"/>
    <w:multiLevelType w:val="hybridMultilevel"/>
    <w:tmpl w:val="9C3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55E"/>
    <w:multiLevelType w:val="hybridMultilevel"/>
    <w:tmpl w:val="63E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C95"/>
    <w:multiLevelType w:val="hybridMultilevel"/>
    <w:tmpl w:val="0C9AE806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367"/>
    <w:multiLevelType w:val="hybridMultilevel"/>
    <w:tmpl w:val="A52E4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FB2"/>
    <w:multiLevelType w:val="hybridMultilevel"/>
    <w:tmpl w:val="211A4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AEC"/>
    <w:multiLevelType w:val="hybridMultilevel"/>
    <w:tmpl w:val="FF982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70D"/>
    <w:multiLevelType w:val="hybridMultilevel"/>
    <w:tmpl w:val="E2E4E81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581C"/>
    <w:multiLevelType w:val="hybridMultilevel"/>
    <w:tmpl w:val="CEAE77EC"/>
    <w:lvl w:ilvl="0" w:tplc="928EE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C3308C1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6AF6DC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i w:val="0"/>
      </w:rPr>
    </w:lvl>
    <w:lvl w:ilvl="3" w:tplc="46384CB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7862D0"/>
    <w:multiLevelType w:val="hybridMultilevel"/>
    <w:tmpl w:val="39D4EE68"/>
    <w:lvl w:ilvl="0" w:tplc="C3308C1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2E1FD5"/>
    <w:multiLevelType w:val="hybridMultilevel"/>
    <w:tmpl w:val="DFAA1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7B19"/>
    <w:multiLevelType w:val="hybridMultilevel"/>
    <w:tmpl w:val="8202266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5E18"/>
    <w:multiLevelType w:val="hybridMultilevel"/>
    <w:tmpl w:val="ED08DCC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BD3"/>
    <w:multiLevelType w:val="hybridMultilevel"/>
    <w:tmpl w:val="09A8F71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2561"/>
    <w:multiLevelType w:val="hybridMultilevel"/>
    <w:tmpl w:val="64F46EF8"/>
    <w:lvl w:ilvl="0" w:tplc="B9765D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DA5366"/>
    <w:multiLevelType w:val="hybridMultilevel"/>
    <w:tmpl w:val="7F62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8C"/>
    <w:rsid w:val="00003F15"/>
    <w:rsid w:val="0000412D"/>
    <w:rsid w:val="00005DC7"/>
    <w:rsid w:val="00011367"/>
    <w:rsid w:val="00014953"/>
    <w:rsid w:val="000161E9"/>
    <w:rsid w:val="00023CF8"/>
    <w:rsid w:val="000251C3"/>
    <w:rsid w:val="00026EDC"/>
    <w:rsid w:val="000271D7"/>
    <w:rsid w:val="000277EF"/>
    <w:rsid w:val="00031292"/>
    <w:rsid w:val="00036054"/>
    <w:rsid w:val="00037EDC"/>
    <w:rsid w:val="00040269"/>
    <w:rsid w:val="00046DC0"/>
    <w:rsid w:val="00056371"/>
    <w:rsid w:val="00061A62"/>
    <w:rsid w:val="00061A97"/>
    <w:rsid w:val="000663FD"/>
    <w:rsid w:val="000705F9"/>
    <w:rsid w:val="000829D6"/>
    <w:rsid w:val="000877C9"/>
    <w:rsid w:val="00090A71"/>
    <w:rsid w:val="000951D8"/>
    <w:rsid w:val="000A16EF"/>
    <w:rsid w:val="000A1BD6"/>
    <w:rsid w:val="000A5180"/>
    <w:rsid w:val="000B1B3E"/>
    <w:rsid w:val="000B308C"/>
    <w:rsid w:val="000B4CD7"/>
    <w:rsid w:val="000B51F0"/>
    <w:rsid w:val="000C1A53"/>
    <w:rsid w:val="000C2CF6"/>
    <w:rsid w:val="000D1A7B"/>
    <w:rsid w:val="000D229C"/>
    <w:rsid w:val="000D288B"/>
    <w:rsid w:val="000D547F"/>
    <w:rsid w:val="000E26DC"/>
    <w:rsid w:val="000E48A0"/>
    <w:rsid w:val="000E4F00"/>
    <w:rsid w:val="000E51A8"/>
    <w:rsid w:val="000E7264"/>
    <w:rsid w:val="000F70B4"/>
    <w:rsid w:val="000F7888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7BB3"/>
    <w:rsid w:val="0014197C"/>
    <w:rsid w:val="00146947"/>
    <w:rsid w:val="00146986"/>
    <w:rsid w:val="00147727"/>
    <w:rsid w:val="001518D3"/>
    <w:rsid w:val="001530DA"/>
    <w:rsid w:val="0015330D"/>
    <w:rsid w:val="00156175"/>
    <w:rsid w:val="00156EB3"/>
    <w:rsid w:val="001615FF"/>
    <w:rsid w:val="00165CAC"/>
    <w:rsid w:val="00170D22"/>
    <w:rsid w:val="00177C1E"/>
    <w:rsid w:val="001806DB"/>
    <w:rsid w:val="00180D54"/>
    <w:rsid w:val="00181036"/>
    <w:rsid w:val="00183489"/>
    <w:rsid w:val="00183E90"/>
    <w:rsid w:val="001948AF"/>
    <w:rsid w:val="001969EB"/>
    <w:rsid w:val="0019770B"/>
    <w:rsid w:val="001A0411"/>
    <w:rsid w:val="001A076F"/>
    <w:rsid w:val="001A67B2"/>
    <w:rsid w:val="001B1611"/>
    <w:rsid w:val="001C1084"/>
    <w:rsid w:val="001C24A2"/>
    <w:rsid w:val="001C4337"/>
    <w:rsid w:val="001D0BEB"/>
    <w:rsid w:val="001D6CC8"/>
    <w:rsid w:val="001D747E"/>
    <w:rsid w:val="001E19D4"/>
    <w:rsid w:val="001E2228"/>
    <w:rsid w:val="001E24B6"/>
    <w:rsid w:val="001F23B6"/>
    <w:rsid w:val="001F266B"/>
    <w:rsid w:val="001F29E7"/>
    <w:rsid w:val="001F3538"/>
    <w:rsid w:val="001F3FF2"/>
    <w:rsid w:val="001F6734"/>
    <w:rsid w:val="001F6F4B"/>
    <w:rsid w:val="002045CF"/>
    <w:rsid w:val="00205676"/>
    <w:rsid w:val="002073BF"/>
    <w:rsid w:val="00211EE1"/>
    <w:rsid w:val="00217061"/>
    <w:rsid w:val="00217C23"/>
    <w:rsid w:val="002234E9"/>
    <w:rsid w:val="00227A82"/>
    <w:rsid w:val="00235450"/>
    <w:rsid w:val="00244042"/>
    <w:rsid w:val="0024533F"/>
    <w:rsid w:val="00245F0C"/>
    <w:rsid w:val="002519A5"/>
    <w:rsid w:val="00253542"/>
    <w:rsid w:val="002546B0"/>
    <w:rsid w:val="00254CD0"/>
    <w:rsid w:val="00261794"/>
    <w:rsid w:val="00261BF3"/>
    <w:rsid w:val="002633DC"/>
    <w:rsid w:val="00264450"/>
    <w:rsid w:val="002659C4"/>
    <w:rsid w:val="00267D2F"/>
    <w:rsid w:val="002703D3"/>
    <w:rsid w:val="00273C41"/>
    <w:rsid w:val="00275E35"/>
    <w:rsid w:val="002770DE"/>
    <w:rsid w:val="002801F5"/>
    <w:rsid w:val="00283335"/>
    <w:rsid w:val="00291411"/>
    <w:rsid w:val="00294400"/>
    <w:rsid w:val="00294878"/>
    <w:rsid w:val="002A2EDA"/>
    <w:rsid w:val="002A2EE1"/>
    <w:rsid w:val="002A676D"/>
    <w:rsid w:val="002A6A21"/>
    <w:rsid w:val="002B23E1"/>
    <w:rsid w:val="002B7241"/>
    <w:rsid w:val="002B73C3"/>
    <w:rsid w:val="002C18C5"/>
    <w:rsid w:val="002C190D"/>
    <w:rsid w:val="002C55E0"/>
    <w:rsid w:val="002D09AA"/>
    <w:rsid w:val="002D0FFA"/>
    <w:rsid w:val="002D581B"/>
    <w:rsid w:val="002D619D"/>
    <w:rsid w:val="002D65C7"/>
    <w:rsid w:val="002E1077"/>
    <w:rsid w:val="002E2785"/>
    <w:rsid w:val="002E6D28"/>
    <w:rsid w:val="002E72C3"/>
    <w:rsid w:val="002F5B90"/>
    <w:rsid w:val="002F6434"/>
    <w:rsid w:val="00301E64"/>
    <w:rsid w:val="00304306"/>
    <w:rsid w:val="00307411"/>
    <w:rsid w:val="00307A57"/>
    <w:rsid w:val="00315E2D"/>
    <w:rsid w:val="003200ED"/>
    <w:rsid w:val="00335491"/>
    <w:rsid w:val="00340364"/>
    <w:rsid w:val="00341E8C"/>
    <w:rsid w:val="00343FDB"/>
    <w:rsid w:val="00350FA0"/>
    <w:rsid w:val="00352489"/>
    <w:rsid w:val="00352490"/>
    <w:rsid w:val="00357356"/>
    <w:rsid w:val="00367C7F"/>
    <w:rsid w:val="00367EB6"/>
    <w:rsid w:val="00372408"/>
    <w:rsid w:val="00375FD6"/>
    <w:rsid w:val="0037613E"/>
    <w:rsid w:val="00382137"/>
    <w:rsid w:val="003833DF"/>
    <w:rsid w:val="003837DB"/>
    <w:rsid w:val="00383C55"/>
    <w:rsid w:val="003A47FD"/>
    <w:rsid w:val="003B0C76"/>
    <w:rsid w:val="003B5D18"/>
    <w:rsid w:val="003B626C"/>
    <w:rsid w:val="003B62FE"/>
    <w:rsid w:val="003B684F"/>
    <w:rsid w:val="003C0E47"/>
    <w:rsid w:val="003D1260"/>
    <w:rsid w:val="003D140E"/>
    <w:rsid w:val="003D3877"/>
    <w:rsid w:val="003D4729"/>
    <w:rsid w:val="003E4A6E"/>
    <w:rsid w:val="003E611A"/>
    <w:rsid w:val="003E6BC1"/>
    <w:rsid w:val="003E7757"/>
    <w:rsid w:val="003E796D"/>
    <w:rsid w:val="003F129A"/>
    <w:rsid w:val="003F1C27"/>
    <w:rsid w:val="003F2279"/>
    <w:rsid w:val="003F39DC"/>
    <w:rsid w:val="003F4398"/>
    <w:rsid w:val="003F7982"/>
    <w:rsid w:val="0040052F"/>
    <w:rsid w:val="0040140A"/>
    <w:rsid w:val="00402D58"/>
    <w:rsid w:val="004123EB"/>
    <w:rsid w:val="004133C8"/>
    <w:rsid w:val="0041528F"/>
    <w:rsid w:val="0041655D"/>
    <w:rsid w:val="00424263"/>
    <w:rsid w:val="004260A4"/>
    <w:rsid w:val="00432A41"/>
    <w:rsid w:val="00432DF2"/>
    <w:rsid w:val="00432E2E"/>
    <w:rsid w:val="004361C8"/>
    <w:rsid w:val="004402FA"/>
    <w:rsid w:val="004407F1"/>
    <w:rsid w:val="00440EC1"/>
    <w:rsid w:val="0045144A"/>
    <w:rsid w:val="004519AA"/>
    <w:rsid w:val="00452B65"/>
    <w:rsid w:val="00456C8C"/>
    <w:rsid w:val="004616C6"/>
    <w:rsid w:val="004622C6"/>
    <w:rsid w:val="00463AF9"/>
    <w:rsid w:val="00466288"/>
    <w:rsid w:val="004676FB"/>
    <w:rsid w:val="00473ABD"/>
    <w:rsid w:val="00491339"/>
    <w:rsid w:val="00494922"/>
    <w:rsid w:val="004A2476"/>
    <w:rsid w:val="004A42CC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0BC3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50E67"/>
    <w:rsid w:val="00553180"/>
    <w:rsid w:val="00557260"/>
    <w:rsid w:val="005579EA"/>
    <w:rsid w:val="00561AC0"/>
    <w:rsid w:val="00570EAC"/>
    <w:rsid w:val="00572A01"/>
    <w:rsid w:val="00573C92"/>
    <w:rsid w:val="005749BE"/>
    <w:rsid w:val="00574B96"/>
    <w:rsid w:val="005777DA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95787"/>
    <w:rsid w:val="00596AEF"/>
    <w:rsid w:val="005A1CF6"/>
    <w:rsid w:val="005A3BF6"/>
    <w:rsid w:val="005A5B39"/>
    <w:rsid w:val="005B0F1A"/>
    <w:rsid w:val="005B33D5"/>
    <w:rsid w:val="005B39C5"/>
    <w:rsid w:val="005B68E2"/>
    <w:rsid w:val="005B6903"/>
    <w:rsid w:val="005C0051"/>
    <w:rsid w:val="005C679D"/>
    <w:rsid w:val="005D48D4"/>
    <w:rsid w:val="005D562F"/>
    <w:rsid w:val="005E09A4"/>
    <w:rsid w:val="005E1C42"/>
    <w:rsid w:val="005E22A2"/>
    <w:rsid w:val="005E3273"/>
    <w:rsid w:val="005E3459"/>
    <w:rsid w:val="005E7275"/>
    <w:rsid w:val="005E737E"/>
    <w:rsid w:val="005F0D10"/>
    <w:rsid w:val="005F1234"/>
    <w:rsid w:val="005F3040"/>
    <w:rsid w:val="005F4A2E"/>
    <w:rsid w:val="005F7C84"/>
    <w:rsid w:val="00602F22"/>
    <w:rsid w:val="0060471B"/>
    <w:rsid w:val="00605417"/>
    <w:rsid w:val="00606BE8"/>
    <w:rsid w:val="00610009"/>
    <w:rsid w:val="00610166"/>
    <w:rsid w:val="00610A3C"/>
    <w:rsid w:val="00611101"/>
    <w:rsid w:val="00614456"/>
    <w:rsid w:val="00614F4A"/>
    <w:rsid w:val="006159D6"/>
    <w:rsid w:val="006230A7"/>
    <w:rsid w:val="0062407F"/>
    <w:rsid w:val="006251CC"/>
    <w:rsid w:val="00627F55"/>
    <w:rsid w:val="00630842"/>
    <w:rsid w:val="00632C49"/>
    <w:rsid w:val="0063788A"/>
    <w:rsid w:val="00643377"/>
    <w:rsid w:val="00643DE3"/>
    <w:rsid w:val="00645CBF"/>
    <w:rsid w:val="00647927"/>
    <w:rsid w:val="006505EA"/>
    <w:rsid w:val="0065229D"/>
    <w:rsid w:val="0065607B"/>
    <w:rsid w:val="00657924"/>
    <w:rsid w:val="00657E73"/>
    <w:rsid w:val="00661EEE"/>
    <w:rsid w:val="00662567"/>
    <w:rsid w:val="0066280E"/>
    <w:rsid w:val="006645F7"/>
    <w:rsid w:val="00666B8B"/>
    <w:rsid w:val="00673AB7"/>
    <w:rsid w:val="00675FFA"/>
    <w:rsid w:val="006852FB"/>
    <w:rsid w:val="006864E2"/>
    <w:rsid w:val="00687545"/>
    <w:rsid w:val="0069127C"/>
    <w:rsid w:val="00693BCE"/>
    <w:rsid w:val="006A2940"/>
    <w:rsid w:val="006B1763"/>
    <w:rsid w:val="006B3319"/>
    <w:rsid w:val="006B4327"/>
    <w:rsid w:val="006C1354"/>
    <w:rsid w:val="006C199E"/>
    <w:rsid w:val="006C25CD"/>
    <w:rsid w:val="006C7950"/>
    <w:rsid w:val="006D0A60"/>
    <w:rsid w:val="006D4F79"/>
    <w:rsid w:val="006E2C17"/>
    <w:rsid w:val="006E2DD4"/>
    <w:rsid w:val="006E5397"/>
    <w:rsid w:val="006F0B05"/>
    <w:rsid w:val="006F3BD0"/>
    <w:rsid w:val="00700755"/>
    <w:rsid w:val="007020D9"/>
    <w:rsid w:val="00702DD4"/>
    <w:rsid w:val="00702EA3"/>
    <w:rsid w:val="00710912"/>
    <w:rsid w:val="007147D8"/>
    <w:rsid w:val="00714965"/>
    <w:rsid w:val="00717542"/>
    <w:rsid w:val="00722CDF"/>
    <w:rsid w:val="00727865"/>
    <w:rsid w:val="007342AE"/>
    <w:rsid w:val="00735AC7"/>
    <w:rsid w:val="00737A29"/>
    <w:rsid w:val="00740CA4"/>
    <w:rsid w:val="007522F0"/>
    <w:rsid w:val="00753873"/>
    <w:rsid w:val="00754283"/>
    <w:rsid w:val="00757CDF"/>
    <w:rsid w:val="0076095F"/>
    <w:rsid w:val="00760CA7"/>
    <w:rsid w:val="00761F5F"/>
    <w:rsid w:val="00763D3F"/>
    <w:rsid w:val="00764613"/>
    <w:rsid w:val="007714D6"/>
    <w:rsid w:val="007748F3"/>
    <w:rsid w:val="00776517"/>
    <w:rsid w:val="007769AC"/>
    <w:rsid w:val="0078691B"/>
    <w:rsid w:val="00786B94"/>
    <w:rsid w:val="00791E76"/>
    <w:rsid w:val="00792E69"/>
    <w:rsid w:val="00796707"/>
    <w:rsid w:val="0079796F"/>
    <w:rsid w:val="007A2623"/>
    <w:rsid w:val="007A2F93"/>
    <w:rsid w:val="007A31D5"/>
    <w:rsid w:val="007A625B"/>
    <w:rsid w:val="007A66BC"/>
    <w:rsid w:val="007A7A8B"/>
    <w:rsid w:val="007B7037"/>
    <w:rsid w:val="007C149D"/>
    <w:rsid w:val="007C1F57"/>
    <w:rsid w:val="007C4E0A"/>
    <w:rsid w:val="007C5B30"/>
    <w:rsid w:val="007C6DAE"/>
    <w:rsid w:val="007D389D"/>
    <w:rsid w:val="007D42AF"/>
    <w:rsid w:val="007D6474"/>
    <w:rsid w:val="007D7161"/>
    <w:rsid w:val="007D7764"/>
    <w:rsid w:val="007E1866"/>
    <w:rsid w:val="007E3273"/>
    <w:rsid w:val="007E4793"/>
    <w:rsid w:val="007E61E7"/>
    <w:rsid w:val="007E65B3"/>
    <w:rsid w:val="007E69EA"/>
    <w:rsid w:val="007E7FEF"/>
    <w:rsid w:val="007F27C3"/>
    <w:rsid w:val="007F3237"/>
    <w:rsid w:val="007F3E96"/>
    <w:rsid w:val="007F4B9A"/>
    <w:rsid w:val="0080056C"/>
    <w:rsid w:val="00800A15"/>
    <w:rsid w:val="008062AE"/>
    <w:rsid w:val="00807CD7"/>
    <w:rsid w:val="00810438"/>
    <w:rsid w:val="00813059"/>
    <w:rsid w:val="00813A7E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14DC"/>
    <w:rsid w:val="008555FB"/>
    <w:rsid w:val="008600D3"/>
    <w:rsid w:val="008609E1"/>
    <w:rsid w:val="00863DF9"/>
    <w:rsid w:val="008748C9"/>
    <w:rsid w:val="008760F9"/>
    <w:rsid w:val="008763AF"/>
    <w:rsid w:val="00881B30"/>
    <w:rsid w:val="00882105"/>
    <w:rsid w:val="00884035"/>
    <w:rsid w:val="008852CC"/>
    <w:rsid w:val="0088535D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517"/>
    <w:rsid w:val="008C5D8C"/>
    <w:rsid w:val="008D1AF1"/>
    <w:rsid w:val="008D463F"/>
    <w:rsid w:val="008D4AF2"/>
    <w:rsid w:val="008D4B66"/>
    <w:rsid w:val="008E0AB7"/>
    <w:rsid w:val="008E3C83"/>
    <w:rsid w:val="008E7F58"/>
    <w:rsid w:val="008F0C0F"/>
    <w:rsid w:val="009019DF"/>
    <w:rsid w:val="00904D89"/>
    <w:rsid w:val="009102B5"/>
    <w:rsid w:val="00912617"/>
    <w:rsid w:val="00912ECC"/>
    <w:rsid w:val="009135A2"/>
    <w:rsid w:val="009213CC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0C6"/>
    <w:rsid w:val="0096512E"/>
    <w:rsid w:val="0096653C"/>
    <w:rsid w:val="00966B20"/>
    <w:rsid w:val="00966FCA"/>
    <w:rsid w:val="00974D25"/>
    <w:rsid w:val="00982001"/>
    <w:rsid w:val="009826C4"/>
    <w:rsid w:val="00982DB7"/>
    <w:rsid w:val="009836DE"/>
    <w:rsid w:val="00985FF3"/>
    <w:rsid w:val="0098632F"/>
    <w:rsid w:val="00987528"/>
    <w:rsid w:val="00987AEF"/>
    <w:rsid w:val="009917B9"/>
    <w:rsid w:val="0099343E"/>
    <w:rsid w:val="00993669"/>
    <w:rsid w:val="009A05C2"/>
    <w:rsid w:val="009A1EF1"/>
    <w:rsid w:val="009A5C01"/>
    <w:rsid w:val="009A7E0F"/>
    <w:rsid w:val="009C0478"/>
    <w:rsid w:val="009C059E"/>
    <w:rsid w:val="009C32AA"/>
    <w:rsid w:val="009C6A1E"/>
    <w:rsid w:val="009C6C5B"/>
    <w:rsid w:val="009C7210"/>
    <w:rsid w:val="009C7751"/>
    <w:rsid w:val="009D22A2"/>
    <w:rsid w:val="009D25F4"/>
    <w:rsid w:val="009D2E4C"/>
    <w:rsid w:val="009D3F83"/>
    <w:rsid w:val="009D5F1F"/>
    <w:rsid w:val="009D78A4"/>
    <w:rsid w:val="009E2B4F"/>
    <w:rsid w:val="009F01F5"/>
    <w:rsid w:val="009F040F"/>
    <w:rsid w:val="009F22E1"/>
    <w:rsid w:val="009F4648"/>
    <w:rsid w:val="009F4AE3"/>
    <w:rsid w:val="009F521B"/>
    <w:rsid w:val="009F5647"/>
    <w:rsid w:val="00A01F17"/>
    <w:rsid w:val="00A02FF2"/>
    <w:rsid w:val="00A05603"/>
    <w:rsid w:val="00A0793A"/>
    <w:rsid w:val="00A14075"/>
    <w:rsid w:val="00A269A4"/>
    <w:rsid w:val="00A26E4E"/>
    <w:rsid w:val="00A27C59"/>
    <w:rsid w:val="00A30699"/>
    <w:rsid w:val="00A308BF"/>
    <w:rsid w:val="00A31F44"/>
    <w:rsid w:val="00A33509"/>
    <w:rsid w:val="00A35094"/>
    <w:rsid w:val="00A355A3"/>
    <w:rsid w:val="00A37980"/>
    <w:rsid w:val="00A41944"/>
    <w:rsid w:val="00A4450C"/>
    <w:rsid w:val="00A44A8C"/>
    <w:rsid w:val="00A456C9"/>
    <w:rsid w:val="00A462D8"/>
    <w:rsid w:val="00A47A9B"/>
    <w:rsid w:val="00A50B5A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3C20"/>
    <w:rsid w:val="00AA40AE"/>
    <w:rsid w:val="00AB2251"/>
    <w:rsid w:val="00AB47C1"/>
    <w:rsid w:val="00AC2322"/>
    <w:rsid w:val="00AC38AE"/>
    <w:rsid w:val="00AC61C4"/>
    <w:rsid w:val="00AD0C03"/>
    <w:rsid w:val="00AD2099"/>
    <w:rsid w:val="00AD2FB0"/>
    <w:rsid w:val="00AD38C6"/>
    <w:rsid w:val="00AD66B2"/>
    <w:rsid w:val="00AD6853"/>
    <w:rsid w:val="00AD7486"/>
    <w:rsid w:val="00AE0D93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1473B"/>
    <w:rsid w:val="00B23EBF"/>
    <w:rsid w:val="00B35776"/>
    <w:rsid w:val="00B3738E"/>
    <w:rsid w:val="00B41B30"/>
    <w:rsid w:val="00B507E5"/>
    <w:rsid w:val="00B56518"/>
    <w:rsid w:val="00B62AB0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234"/>
    <w:rsid w:val="00B92ECC"/>
    <w:rsid w:val="00B93207"/>
    <w:rsid w:val="00B936A0"/>
    <w:rsid w:val="00B962DC"/>
    <w:rsid w:val="00BA1648"/>
    <w:rsid w:val="00BA2731"/>
    <w:rsid w:val="00BA7041"/>
    <w:rsid w:val="00BA720B"/>
    <w:rsid w:val="00BB0DE6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E41BC"/>
    <w:rsid w:val="00BF14C1"/>
    <w:rsid w:val="00BF294E"/>
    <w:rsid w:val="00BF328B"/>
    <w:rsid w:val="00BF5447"/>
    <w:rsid w:val="00C037AE"/>
    <w:rsid w:val="00C0558D"/>
    <w:rsid w:val="00C10D17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80189"/>
    <w:rsid w:val="00C818B1"/>
    <w:rsid w:val="00C81E8C"/>
    <w:rsid w:val="00C845CD"/>
    <w:rsid w:val="00C9333C"/>
    <w:rsid w:val="00C93CF8"/>
    <w:rsid w:val="00C945C0"/>
    <w:rsid w:val="00C94949"/>
    <w:rsid w:val="00C97907"/>
    <w:rsid w:val="00CA336C"/>
    <w:rsid w:val="00CA354A"/>
    <w:rsid w:val="00CA44E7"/>
    <w:rsid w:val="00CA46C1"/>
    <w:rsid w:val="00CA4F6C"/>
    <w:rsid w:val="00CA6A45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5CFB"/>
    <w:rsid w:val="00CE66BD"/>
    <w:rsid w:val="00CE7317"/>
    <w:rsid w:val="00CF1711"/>
    <w:rsid w:val="00CF7A1A"/>
    <w:rsid w:val="00D00AAE"/>
    <w:rsid w:val="00D05391"/>
    <w:rsid w:val="00D13EBA"/>
    <w:rsid w:val="00D14AD6"/>
    <w:rsid w:val="00D16C1D"/>
    <w:rsid w:val="00D21606"/>
    <w:rsid w:val="00D2489C"/>
    <w:rsid w:val="00D25178"/>
    <w:rsid w:val="00D26AE7"/>
    <w:rsid w:val="00D315DF"/>
    <w:rsid w:val="00D41CA4"/>
    <w:rsid w:val="00D452DB"/>
    <w:rsid w:val="00D53EA6"/>
    <w:rsid w:val="00D56E8C"/>
    <w:rsid w:val="00D6013B"/>
    <w:rsid w:val="00D61A75"/>
    <w:rsid w:val="00D6447A"/>
    <w:rsid w:val="00D70ACF"/>
    <w:rsid w:val="00D83FA5"/>
    <w:rsid w:val="00D847B0"/>
    <w:rsid w:val="00D85F4E"/>
    <w:rsid w:val="00D867A3"/>
    <w:rsid w:val="00D90F54"/>
    <w:rsid w:val="00D92457"/>
    <w:rsid w:val="00DA06C8"/>
    <w:rsid w:val="00DA44EA"/>
    <w:rsid w:val="00DA4877"/>
    <w:rsid w:val="00DA5C75"/>
    <w:rsid w:val="00DB1BAC"/>
    <w:rsid w:val="00DB47C2"/>
    <w:rsid w:val="00DB4F70"/>
    <w:rsid w:val="00DB582A"/>
    <w:rsid w:val="00DB6D13"/>
    <w:rsid w:val="00DB7492"/>
    <w:rsid w:val="00DC6E29"/>
    <w:rsid w:val="00DD1DE0"/>
    <w:rsid w:val="00DD1E9B"/>
    <w:rsid w:val="00DD2AF3"/>
    <w:rsid w:val="00DD5D4D"/>
    <w:rsid w:val="00DE2F2B"/>
    <w:rsid w:val="00DE3F0F"/>
    <w:rsid w:val="00DE40E7"/>
    <w:rsid w:val="00DE57A5"/>
    <w:rsid w:val="00DF26D8"/>
    <w:rsid w:val="00DF4502"/>
    <w:rsid w:val="00E00FCD"/>
    <w:rsid w:val="00E03E92"/>
    <w:rsid w:val="00E07AAE"/>
    <w:rsid w:val="00E10780"/>
    <w:rsid w:val="00E108C1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222"/>
    <w:rsid w:val="00E4062E"/>
    <w:rsid w:val="00E45E1A"/>
    <w:rsid w:val="00E46B8B"/>
    <w:rsid w:val="00E50555"/>
    <w:rsid w:val="00E5178F"/>
    <w:rsid w:val="00E529D2"/>
    <w:rsid w:val="00E63063"/>
    <w:rsid w:val="00E63A37"/>
    <w:rsid w:val="00E66FDE"/>
    <w:rsid w:val="00E70018"/>
    <w:rsid w:val="00E74B91"/>
    <w:rsid w:val="00E90AEC"/>
    <w:rsid w:val="00EA3158"/>
    <w:rsid w:val="00EA335F"/>
    <w:rsid w:val="00EA4B45"/>
    <w:rsid w:val="00EA7B49"/>
    <w:rsid w:val="00EB1238"/>
    <w:rsid w:val="00EB3FDE"/>
    <w:rsid w:val="00EB4CEB"/>
    <w:rsid w:val="00EB7952"/>
    <w:rsid w:val="00EC094C"/>
    <w:rsid w:val="00EC1C69"/>
    <w:rsid w:val="00EC3154"/>
    <w:rsid w:val="00EC4632"/>
    <w:rsid w:val="00EC4EC4"/>
    <w:rsid w:val="00EC6686"/>
    <w:rsid w:val="00EE709E"/>
    <w:rsid w:val="00EF2DCD"/>
    <w:rsid w:val="00EF366C"/>
    <w:rsid w:val="00EF521E"/>
    <w:rsid w:val="00EF61CB"/>
    <w:rsid w:val="00EF7D48"/>
    <w:rsid w:val="00F04B35"/>
    <w:rsid w:val="00F04C79"/>
    <w:rsid w:val="00F055D8"/>
    <w:rsid w:val="00F1035A"/>
    <w:rsid w:val="00F1364F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3745C"/>
    <w:rsid w:val="00F52C48"/>
    <w:rsid w:val="00F5575E"/>
    <w:rsid w:val="00F55973"/>
    <w:rsid w:val="00F55C6D"/>
    <w:rsid w:val="00F57B88"/>
    <w:rsid w:val="00F57C75"/>
    <w:rsid w:val="00F57F4D"/>
    <w:rsid w:val="00F65EFE"/>
    <w:rsid w:val="00F6715F"/>
    <w:rsid w:val="00F71E47"/>
    <w:rsid w:val="00F7440E"/>
    <w:rsid w:val="00F80053"/>
    <w:rsid w:val="00F820E7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20A7"/>
    <w:rsid w:val="00FB360E"/>
    <w:rsid w:val="00FB49AF"/>
    <w:rsid w:val="00FC0CD9"/>
    <w:rsid w:val="00FC4E17"/>
    <w:rsid w:val="00FC55CF"/>
    <w:rsid w:val="00FD26E0"/>
    <w:rsid w:val="00FD3934"/>
    <w:rsid w:val="00FD475A"/>
    <w:rsid w:val="00FD71CA"/>
    <w:rsid w:val="00FD76B1"/>
    <w:rsid w:val="00FE2E1E"/>
    <w:rsid w:val="00FE39CB"/>
    <w:rsid w:val="00FE700F"/>
    <w:rsid w:val="00FF057C"/>
    <w:rsid w:val="00FF2060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6EE68"/>
  <w15:docId w15:val="{6C2EDE7A-972D-4884-8E08-BB48037B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7B2"/>
    <w:pPr>
      <w:pBdr>
        <w:top w:val="single" w:sz="24" w:space="0" w:color="A9A57C" w:themeColor="accent1"/>
        <w:left w:val="single" w:sz="24" w:space="0" w:color="A9A57C" w:themeColor="accent1"/>
        <w:bottom w:val="single" w:sz="24" w:space="0" w:color="A9A57C" w:themeColor="accent1"/>
        <w:right w:val="single" w:sz="24" w:space="0" w:color="A9A57C" w:themeColor="accent1"/>
      </w:pBdr>
      <w:shd w:val="clear" w:color="auto" w:fill="A9A57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B2"/>
    <w:pPr>
      <w:pBdr>
        <w:top w:val="single" w:sz="24" w:space="0" w:color="EDECE4" w:themeColor="accent1" w:themeTint="33"/>
        <w:left w:val="single" w:sz="24" w:space="0" w:color="EDECE4" w:themeColor="accent1" w:themeTint="33"/>
        <w:bottom w:val="single" w:sz="24" w:space="0" w:color="EDECE4" w:themeColor="accent1" w:themeTint="33"/>
        <w:right w:val="single" w:sz="24" w:space="0" w:color="EDECE4" w:themeColor="accent1" w:themeTint="33"/>
      </w:pBdr>
      <w:shd w:val="clear" w:color="auto" w:fill="EDECE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7B2"/>
    <w:pPr>
      <w:pBdr>
        <w:top w:val="single" w:sz="6" w:space="2" w:color="A9A57C" w:themeColor="accent1"/>
        <w:left w:val="single" w:sz="6" w:space="2" w:color="A9A57C" w:themeColor="accent1"/>
      </w:pBdr>
      <w:spacing w:before="300" w:after="0"/>
      <w:outlineLvl w:val="2"/>
    </w:pPr>
    <w:rPr>
      <w:caps/>
      <w:color w:val="5755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7B2"/>
    <w:pPr>
      <w:pBdr>
        <w:top w:val="dotted" w:sz="6" w:space="2" w:color="A9A57C" w:themeColor="accent1"/>
        <w:left w:val="dotted" w:sz="6" w:space="2" w:color="A9A57C" w:themeColor="accent1"/>
      </w:pBdr>
      <w:spacing w:before="300" w:after="0"/>
      <w:outlineLvl w:val="3"/>
    </w:pPr>
    <w:rPr>
      <w:caps/>
      <w:color w:val="84805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7B2"/>
    <w:pPr>
      <w:pBdr>
        <w:bottom w:val="single" w:sz="6" w:space="1" w:color="A9A57C" w:themeColor="accent1"/>
      </w:pBdr>
      <w:spacing w:before="300" w:after="0"/>
      <w:outlineLvl w:val="4"/>
    </w:pPr>
    <w:rPr>
      <w:caps/>
      <w:color w:val="84805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7B2"/>
    <w:pPr>
      <w:pBdr>
        <w:bottom w:val="dotted" w:sz="6" w:space="1" w:color="A9A57C" w:themeColor="accent1"/>
      </w:pBdr>
      <w:spacing w:before="300" w:after="0"/>
      <w:outlineLvl w:val="5"/>
    </w:pPr>
    <w:rPr>
      <w:caps/>
      <w:color w:val="84805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7B2"/>
    <w:pPr>
      <w:spacing w:before="300" w:after="0"/>
      <w:outlineLvl w:val="6"/>
    </w:pPr>
    <w:rPr>
      <w:caps/>
      <w:color w:val="84805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7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7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7B2"/>
    <w:rPr>
      <w:b/>
      <w:bCs/>
      <w:caps/>
      <w:color w:val="FFFFFF" w:themeColor="background1"/>
      <w:spacing w:val="15"/>
      <w:shd w:val="clear" w:color="auto" w:fill="A9A57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67B2"/>
    <w:rPr>
      <w:caps/>
      <w:spacing w:val="15"/>
      <w:shd w:val="clear" w:color="auto" w:fill="EDE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A67B2"/>
    <w:rPr>
      <w:caps/>
      <w:color w:val="5755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7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7B2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7B2"/>
    <w:pPr>
      <w:spacing w:before="720"/>
    </w:pPr>
    <w:rPr>
      <w:caps/>
      <w:color w:val="A9A57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B2"/>
    <w:rPr>
      <w:caps/>
      <w:color w:val="A9A57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7B2"/>
    <w:pPr>
      <w:spacing w:after="1000" w:line="240" w:lineRule="auto"/>
    </w:pPr>
    <w:rPr>
      <w:caps/>
      <w:color w:val="887C5D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7B2"/>
    <w:rPr>
      <w:caps/>
      <w:color w:val="887C5D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A67B2"/>
    <w:rPr>
      <w:b/>
      <w:bCs/>
    </w:rPr>
  </w:style>
  <w:style w:type="character" w:styleId="Emphasis">
    <w:name w:val="Emphasis"/>
    <w:uiPriority w:val="20"/>
    <w:qFormat/>
    <w:rsid w:val="001A67B2"/>
    <w:rPr>
      <w:caps/>
      <w:color w:val="5755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67B2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A67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7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7B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top w:val="single" w:sz="4" w:space="10" w:color="A9A57C" w:themeColor="accent1"/>
        <w:left w:val="single" w:sz="4" w:space="10" w:color="A9A57C" w:themeColor="accent1"/>
      </w:pBdr>
      <w:spacing w:after="0"/>
      <w:ind w:left="1296" w:right="1152"/>
      <w:jc w:val="both"/>
    </w:pPr>
    <w:rPr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i/>
      <w:iCs/>
      <w:color w:val="A9A57C" w:themeColor="accent1"/>
      <w:sz w:val="20"/>
      <w:szCs w:val="20"/>
    </w:rPr>
  </w:style>
  <w:style w:type="character" w:styleId="SubtleEmphasis">
    <w:name w:val="Subtle Emphasis"/>
    <w:uiPriority w:val="19"/>
    <w:qFormat/>
    <w:rsid w:val="001A67B2"/>
    <w:rPr>
      <w:i/>
      <w:iCs/>
      <w:color w:val="575539" w:themeColor="accent1" w:themeShade="7F"/>
    </w:rPr>
  </w:style>
  <w:style w:type="character" w:styleId="IntenseEmphasis">
    <w:name w:val="Intense Emphasis"/>
    <w:uiPriority w:val="21"/>
    <w:qFormat/>
    <w:rsid w:val="001A67B2"/>
    <w:rPr>
      <w:b/>
      <w:bCs/>
      <w:caps/>
      <w:color w:val="575539" w:themeColor="accent1" w:themeShade="7F"/>
      <w:spacing w:val="10"/>
    </w:rPr>
  </w:style>
  <w:style w:type="character" w:styleId="SubtleReference">
    <w:name w:val="Subtle Reference"/>
    <w:uiPriority w:val="31"/>
    <w:qFormat/>
    <w:rsid w:val="001A67B2"/>
    <w:rPr>
      <w:b/>
      <w:bCs/>
      <w:color w:val="A9A57C" w:themeColor="accent1"/>
    </w:rPr>
  </w:style>
  <w:style w:type="character" w:styleId="IntenseReference">
    <w:name w:val="Intense Reference"/>
    <w:uiPriority w:val="32"/>
    <w:qFormat/>
    <w:rsid w:val="001A67B2"/>
    <w:rPr>
      <w:b/>
      <w:bCs/>
      <w:i/>
      <w:iCs/>
      <w:caps/>
      <w:color w:val="A9A57C" w:themeColor="accent1"/>
    </w:rPr>
  </w:style>
  <w:style w:type="character" w:styleId="BookTitle">
    <w:name w:val="Book Title"/>
    <w:uiPriority w:val="33"/>
    <w:qFormat/>
    <w:rsid w:val="001A67B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B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7B2"/>
    <w:rPr>
      <w:b/>
      <w:bCs/>
      <w:color w:val="848057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A67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B2"/>
    <w:rPr>
      <w:sz w:val="20"/>
      <w:szCs w:val="20"/>
    </w:rPr>
  </w:style>
  <w:style w:type="character" w:styleId="PageNumber">
    <w:name w:val="page number"/>
    <w:basedOn w:val="DefaultParagraphFont"/>
    <w:rsid w:val="001A67B2"/>
  </w:style>
  <w:style w:type="paragraph" w:styleId="TOC1">
    <w:name w:val="toc 1"/>
    <w:basedOn w:val="Normal"/>
    <w:next w:val="Normal"/>
    <w:autoRedefine/>
    <w:uiPriority w:val="39"/>
    <w:unhideWhenUsed/>
    <w:qFormat/>
    <w:rsid w:val="001A67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7B2"/>
    <w:rPr>
      <w:color w:val="D25814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0FC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4A8C"/>
    <w:pPr>
      <w:spacing w:before="0" w:after="100"/>
      <w:ind w:left="440"/>
    </w:pPr>
    <w:rPr>
      <w:sz w:val="22"/>
      <w:szCs w:val="22"/>
      <w:lang w:eastAsia="ja-JP"/>
    </w:rPr>
  </w:style>
  <w:style w:type="table" w:customStyle="1" w:styleId="TableGrid3">
    <w:name w:val="Table Grid3"/>
    <w:basedOn w:val="TableNormal"/>
    <w:next w:val="TableGrid"/>
    <w:uiPriority w:val="59"/>
    <w:rsid w:val="009917B9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917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102B5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5CF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045CF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17"/>
    <w:rPr>
      <w:sz w:val="20"/>
      <w:szCs w:val="20"/>
    </w:rPr>
  </w:style>
  <w:style w:type="table" w:styleId="LightList-Accent1">
    <w:name w:val="Light List Accent 1"/>
    <w:basedOn w:val="TableNormal"/>
    <w:uiPriority w:val="61"/>
    <w:rsid w:val="00B62AB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B62AB0"/>
    <w:pPr>
      <w:spacing w:before="0" w:after="0" w:line="240" w:lineRule="auto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64613"/>
    <w:pPr>
      <w:spacing w:before="0" w:after="100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64613"/>
    <w:pPr>
      <w:spacing w:before="0" w:after="100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64613"/>
    <w:pPr>
      <w:spacing w:before="0" w:after="100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64613"/>
    <w:pPr>
      <w:spacing w:before="0" w:after="100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64613"/>
    <w:pPr>
      <w:spacing w:before="0" w:after="100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64613"/>
    <w:pPr>
      <w:spacing w:before="0" w:after="100"/>
      <w:ind w:left="176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marie\Downloads\SSRtemplate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DE21-B14E-4222-B0B0-633568A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SSRtemplate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Merits</dc:creator>
  <dc:description>PAB 2016 SSR Template. Design and Layout updated Sept 21, 2016</dc:description>
  <cp:lastModifiedBy>PAB1</cp:lastModifiedBy>
  <cp:revision>3</cp:revision>
  <dcterms:created xsi:type="dcterms:W3CDTF">2019-09-09T20:53:00Z</dcterms:created>
  <dcterms:modified xsi:type="dcterms:W3CDTF">2019-11-05T18:55:00Z</dcterms:modified>
</cp:coreProperties>
</file>